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AD8" w:rsidRDefault="00087AD8" w:rsidP="00087AD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Утверждены</w:t>
      </w:r>
    </w:p>
    <w:p w:rsidR="00087AD8" w:rsidRDefault="00087AD8" w:rsidP="00087AD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Распоряжением Комитета по управлению</w:t>
      </w:r>
    </w:p>
    <w:p w:rsidR="00087AD8" w:rsidRDefault="00087AD8" w:rsidP="00087AD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имуществом администрации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</w:p>
    <w:p w:rsidR="00087AD8" w:rsidRDefault="00087AD8" w:rsidP="00087AD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округа Домодедово</w:t>
      </w:r>
    </w:p>
    <w:p w:rsidR="00087AD8" w:rsidRDefault="00087AD8" w:rsidP="00087AD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8C5165">
        <w:rPr>
          <w:rFonts w:ascii="Times New Roman" w:hAnsi="Times New Roman" w:cs="Times New Roman"/>
          <w:sz w:val="24"/>
          <w:szCs w:val="24"/>
        </w:rPr>
        <w:t xml:space="preserve">  </w:t>
      </w:r>
      <w:r w:rsidR="008C5165" w:rsidRPr="008C5165">
        <w:rPr>
          <w:rFonts w:ascii="Times New Roman" w:hAnsi="Times New Roman" w:cs="Times New Roman"/>
          <w:sz w:val="24"/>
          <w:szCs w:val="24"/>
          <w:u w:val="single"/>
        </w:rPr>
        <w:t>01.12.2017</w:t>
      </w:r>
      <w:r w:rsidR="008C51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8C5165">
        <w:rPr>
          <w:rFonts w:ascii="Times New Roman" w:hAnsi="Times New Roman" w:cs="Times New Roman"/>
          <w:sz w:val="24"/>
          <w:szCs w:val="24"/>
        </w:rPr>
        <w:t xml:space="preserve"> </w:t>
      </w:r>
      <w:r w:rsidR="008C5165" w:rsidRPr="008C5165">
        <w:rPr>
          <w:rFonts w:ascii="Times New Roman" w:hAnsi="Times New Roman" w:cs="Times New Roman"/>
          <w:sz w:val="24"/>
          <w:szCs w:val="24"/>
          <w:u w:val="single"/>
        </w:rPr>
        <w:t>26-6/528</w:t>
      </w:r>
    </w:p>
    <w:p w:rsidR="00087AD8" w:rsidRDefault="00087AD8" w:rsidP="00087A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979ED" w:rsidRDefault="003979ED" w:rsidP="00087A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Default="00087AD8" w:rsidP="00087A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Default="00087AD8" w:rsidP="00087A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Pr="003C3200" w:rsidRDefault="00087AD8" w:rsidP="00087AD8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404"/>
      <w:bookmarkEnd w:id="0"/>
      <w:r w:rsidRPr="003C3200">
        <w:rPr>
          <w:rFonts w:ascii="Times New Roman" w:hAnsi="Times New Roman" w:cs="Times New Roman"/>
          <w:sz w:val="24"/>
          <w:szCs w:val="24"/>
        </w:rPr>
        <w:t xml:space="preserve"> ПРАВИЛА</w:t>
      </w:r>
    </w:p>
    <w:p w:rsidR="00087AD8" w:rsidRPr="003C3200" w:rsidRDefault="00087AD8" w:rsidP="00087AD8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553B3C">
        <w:rPr>
          <w:rFonts w:ascii="Times New Roman" w:hAnsi="Times New Roman" w:cs="Times New Roman"/>
          <w:sz w:val="24"/>
          <w:szCs w:val="24"/>
        </w:rPr>
        <w:t xml:space="preserve">КОМИТЕТОМ ПО УПРАВЛЕНИЮ ИМУЩЕСТВОМ </w:t>
      </w:r>
      <w:r w:rsidRPr="003C3200">
        <w:rPr>
          <w:rFonts w:ascii="Times New Roman" w:hAnsi="Times New Roman" w:cs="Times New Roman"/>
          <w:sz w:val="24"/>
          <w:szCs w:val="24"/>
        </w:rPr>
        <w:t>АДМИНИСТРАЦИ</w:t>
      </w:r>
      <w:r w:rsidR="00553B3C">
        <w:rPr>
          <w:rFonts w:ascii="Times New Roman" w:hAnsi="Times New Roman" w:cs="Times New Roman"/>
          <w:sz w:val="24"/>
          <w:szCs w:val="24"/>
        </w:rPr>
        <w:t>ИИ</w:t>
      </w:r>
      <w:r w:rsidRPr="003C3200">
        <w:rPr>
          <w:rFonts w:ascii="Times New Roman" w:hAnsi="Times New Roman" w:cs="Times New Roman"/>
          <w:sz w:val="24"/>
          <w:szCs w:val="24"/>
        </w:rPr>
        <w:t xml:space="preserve"> ГОРОДСКОГО ОКРУГА ДОМОДЕДОВО</w:t>
      </w:r>
    </w:p>
    <w:p w:rsidR="00087AD8" w:rsidRPr="003C3200" w:rsidRDefault="00087AD8" w:rsidP="00087AD8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МОСКОВСКОЙ ОБЛАСТИ  ФИНАНСОВОГО АНАЛИЗА</w:t>
      </w:r>
    </w:p>
    <w:p w:rsidR="00087AD8" w:rsidRPr="003C3200" w:rsidRDefault="00087AD8" w:rsidP="00087AD8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ДЕЯТЕЛЬНОСТИ МУНИЦИПАЛЬНЫХ УНИТАРНЫХ ПРЕДПРИЯТИЙ</w:t>
      </w:r>
    </w:p>
    <w:p w:rsidR="00087AD8" w:rsidRPr="003C3200" w:rsidRDefault="00087AD8" w:rsidP="00087AD8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(МУНИЦИПАЛЬНЫХ ПРЕДПРИЯТИЙ) И ХОЗЯЙСТВЕННЫХ ОБЩЕСТВ,</w:t>
      </w:r>
    </w:p>
    <w:p w:rsidR="00087AD8" w:rsidRPr="00350F52" w:rsidRDefault="00087AD8" w:rsidP="00087AD8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3C3200">
        <w:rPr>
          <w:rFonts w:ascii="Times New Roman" w:hAnsi="Times New Roman" w:cs="Times New Roman"/>
          <w:sz w:val="24"/>
          <w:szCs w:val="24"/>
        </w:rPr>
        <w:t>КОТОРЫХ</w:t>
      </w:r>
      <w:proofErr w:type="gramEnd"/>
      <w:r w:rsidRPr="003C3200">
        <w:rPr>
          <w:rFonts w:ascii="Times New Roman" w:hAnsi="Times New Roman" w:cs="Times New Roman"/>
          <w:sz w:val="24"/>
          <w:szCs w:val="24"/>
        </w:rPr>
        <w:t xml:space="preserve"> </w:t>
      </w:r>
      <w:r w:rsidRPr="00350F52">
        <w:rPr>
          <w:rFonts w:ascii="Times New Roman" w:hAnsi="Times New Roman" w:cs="Times New Roman"/>
          <w:sz w:val="24"/>
          <w:szCs w:val="24"/>
        </w:rPr>
        <w:t>ГОРОДСКО</w:t>
      </w:r>
      <w:r w:rsidR="003979ED">
        <w:rPr>
          <w:rFonts w:ascii="Times New Roman" w:hAnsi="Times New Roman" w:cs="Times New Roman"/>
          <w:sz w:val="24"/>
          <w:szCs w:val="24"/>
        </w:rPr>
        <w:t>МУ</w:t>
      </w:r>
      <w:r w:rsidRPr="00350F52">
        <w:rPr>
          <w:rFonts w:ascii="Times New Roman" w:hAnsi="Times New Roman" w:cs="Times New Roman"/>
          <w:sz w:val="24"/>
          <w:szCs w:val="24"/>
        </w:rPr>
        <w:t xml:space="preserve"> ОКРУГ</w:t>
      </w:r>
      <w:r w:rsidR="003979ED">
        <w:rPr>
          <w:rFonts w:ascii="Times New Roman" w:hAnsi="Times New Roman" w:cs="Times New Roman"/>
          <w:sz w:val="24"/>
          <w:szCs w:val="24"/>
        </w:rPr>
        <w:t>У</w:t>
      </w:r>
      <w:r w:rsidRPr="00350F52">
        <w:rPr>
          <w:rFonts w:ascii="Times New Roman" w:hAnsi="Times New Roman" w:cs="Times New Roman"/>
          <w:sz w:val="24"/>
          <w:szCs w:val="24"/>
        </w:rPr>
        <w:t xml:space="preserve"> ДОМОДЕДОВО</w:t>
      </w:r>
    </w:p>
    <w:p w:rsidR="00087AD8" w:rsidRPr="003C3200" w:rsidRDefault="00087AD8" w:rsidP="00087AD8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50F52">
        <w:rPr>
          <w:rFonts w:ascii="Times New Roman" w:hAnsi="Times New Roman" w:cs="Times New Roman"/>
          <w:sz w:val="24"/>
          <w:szCs w:val="24"/>
        </w:rPr>
        <w:t>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3200">
        <w:rPr>
          <w:rFonts w:ascii="Times New Roman" w:hAnsi="Times New Roman" w:cs="Times New Roman"/>
          <w:sz w:val="24"/>
          <w:szCs w:val="24"/>
        </w:rPr>
        <w:t>ПРИНАДЛЕЖИТ ДОЛЯ,</w:t>
      </w:r>
    </w:p>
    <w:p w:rsidR="00087AD8" w:rsidRPr="003C3200" w:rsidRDefault="00087AD8" w:rsidP="00087AD8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C3200">
        <w:rPr>
          <w:rFonts w:ascii="Times New Roman" w:hAnsi="Times New Roman" w:cs="Times New Roman"/>
          <w:sz w:val="24"/>
          <w:szCs w:val="24"/>
        </w:rPr>
        <w:t>ОБЕСПЕЧИВАЮЩАЯ</w:t>
      </w:r>
      <w:proofErr w:type="gramEnd"/>
      <w:r w:rsidRPr="003C3200">
        <w:rPr>
          <w:rFonts w:ascii="Times New Roman" w:hAnsi="Times New Roman" w:cs="Times New Roman"/>
          <w:sz w:val="24"/>
          <w:szCs w:val="24"/>
        </w:rPr>
        <w:t xml:space="preserve"> ПОЛОЖИТЕЛЬНЫЙ РЕЗУЛЬТАТ ГОЛОСОВАНИЯ</w:t>
      </w:r>
    </w:p>
    <w:p w:rsidR="00087AD8" w:rsidRPr="003C3200" w:rsidRDefault="00087AD8" w:rsidP="00087AD8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ПРИ ПРИНЯТИИ РЕШЕНИЯ СОБСТВЕННИКОВ (УЧРЕДИТЕЛЕЙ), ПРИ РИСКЕ</w:t>
      </w:r>
    </w:p>
    <w:p w:rsidR="00087AD8" w:rsidRPr="003C3200" w:rsidRDefault="00087AD8" w:rsidP="00087AD8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ВВЕДЕНИЯ В ОТНОШЕНИИ ИХ ПРОЦЕДУРЫ</w:t>
      </w:r>
    </w:p>
    <w:p w:rsidR="00087AD8" w:rsidRPr="003C3200" w:rsidRDefault="00087AD8" w:rsidP="00087AD8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НЕСОСТОЯТЕЛЬНОСТИ (БАНКРОТСТВА)</w:t>
      </w:r>
    </w:p>
    <w:p w:rsidR="00087AD8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Pr="003C3200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Pr="003C3200" w:rsidRDefault="00087AD8" w:rsidP="00087A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3C3200">
        <w:rPr>
          <w:rFonts w:ascii="Times New Roman" w:hAnsi="Times New Roman" w:cs="Times New Roman"/>
          <w:sz w:val="24"/>
          <w:szCs w:val="24"/>
        </w:rPr>
        <w:t xml:space="preserve">Настоящие правила определяют принципы и условия </w:t>
      </w:r>
      <w:r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553B3C">
        <w:rPr>
          <w:rFonts w:ascii="Times New Roman" w:hAnsi="Times New Roman" w:cs="Times New Roman"/>
          <w:sz w:val="24"/>
          <w:szCs w:val="24"/>
        </w:rPr>
        <w:t>Комитетом по управлению имуществом А</w:t>
      </w:r>
      <w:r>
        <w:rPr>
          <w:rFonts w:ascii="Times New Roman" w:hAnsi="Times New Roman" w:cs="Times New Roman"/>
          <w:sz w:val="24"/>
          <w:szCs w:val="24"/>
        </w:rPr>
        <w:t>дминистраци</w:t>
      </w:r>
      <w:r w:rsidR="00553B3C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городского округа Домодедово</w:t>
      </w:r>
      <w:r w:rsidRPr="003C3200">
        <w:rPr>
          <w:rFonts w:ascii="Times New Roman" w:hAnsi="Times New Roman" w:cs="Times New Roman"/>
          <w:sz w:val="24"/>
          <w:szCs w:val="24"/>
        </w:rPr>
        <w:t xml:space="preserve"> Московской области </w:t>
      </w:r>
      <w:r w:rsidR="00553B3C">
        <w:rPr>
          <w:rFonts w:ascii="Times New Roman" w:hAnsi="Times New Roman" w:cs="Times New Roman"/>
          <w:sz w:val="24"/>
          <w:szCs w:val="24"/>
        </w:rPr>
        <w:t xml:space="preserve">(далее - Комитет) </w:t>
      </w:r>
      <w:r w:rsidRPr="003C3200">
        <w:rPr>
          <w:rFonts w:ascii="Times New Roman" w:hAnsi="Times New Roman" w:cs="Times New Roman"/>
          <w:sz w:val="24"/>
          <w:szCs w:val="24"/>
        </w:rPr>
        <w:t xml:space="preserve">финансового анализа деятельности муниципальных унитарных предприятий (муниципальных предприятий) и хозяйственных обществ, в которых </w:t>
      </w:r>
      <w:r w:rsidR="008F1000">
        <w:rPr>
          <w:rFonts w:ascii="Times New Roman" w:hAnsi="Times New Roman" w:cs="Times New Roman"/>
          <w:sz w:val="24"/>
          <w:szCs w:val="24"/>
        </w:rPr>
        <w:t>городскому округу Домодедово Московской области</w:t>
      </w:r>
      <w:r w:rsidRPr="003C3200">
        <w:rPr>
          <w:rFonts w:ascii="Times New Roman" w:hAnsi="Times New Roman" w:cs="Times New Roman"/>
          <w:sz w:val="24"/>
          <w:szCs w:val="24"/>
        </w:rPr>
        <w:t xml:space="preserve"> принадлежит доля, обеспечивающая положительный результат голосования при принятии решения учредителей, при риске введения в отношении их процедуры несостоятельности (банкротства) (далее - должник) в порядке</w:t>
      </w:r>
      <w:proofErr w:type="gramEnd"/>
      <w:r w:rsidRPr="003C3200">
        <w:rPr>
          <w:rFonts w:ascii="Times New Roman" w:hAnsi="Times New Roman" w:cs="Times New Roman"/>
          <w:sz w:val="24"/>
          <w:szCs w:val="24"/>
        </w:rPr>
        <w:t xml:space="preserve">, установленном Федеральным </w:t>
      </w:r>
      <w:hyperlink r:id="rId5" w:history="1">
        <w:r w:rsidRPr="003C3200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3C3200">
        <w:rPr>
          <w:rFonts w:ascii="Times New Roman" w:hAnsi="Times New Roman" w:cs="Times New Roman"/>
          <w:sz w:val="24"/>
          <w:szCs w:val="24"/>
        </w:rPr>
        <w:t xml:space="preserve"> "О несостоятельности (банкротстве)", а также состав сведений, используемых при его проведении (далее - Правила).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 xml:space="preserve">2. При проведении финансового анализа </w:t>
      </w:r>
      <w:r w:rsidR="00553B3C">
        <w:rPr>
          <w:rFonts w:ascii="Times New Roman" w:hAnsi="Times New Roman" w:cs="Times New Roman"/>
          <w:sz w:val="24"/>
          <w:szCs w:val="24"/>
        </w:rPr>
        <w:t xml:space="preserve">Комитет </w:t>
      </w:r>
      <w:r w:rsidRPr="003C3200">
        <w:rPr>
          <w:rFonts w:ascii="Times New Roman" w:hAnsi="Times New Roman" w:cs="Times New Roman"/>
          <w:sz w:val="24"/>
          <w:szCs w:val="24"/>
        </w:rPr>
        <w:t>анализирует финансовое состояние должника на дату проведения анализа, его финансовую, хозяйственную и инвестиционную деятельность, положение на товарных и иных рынках.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 xml:space="preserve">3. Финансовый анализ проводится </w:t>
      </w:r>
      <w:r w:rsidR="00553B3C">
        <w:rPr>
          <w:rFonts w:ascii="Times New Roman" w:hAnsi="Times New Roman" w:cs="Times New Roman"/>
          <w:sz w:val="24"/>
          <w:szCs w:val="24"/>
        </w:rPr>
        <w:t xml:space="preserve">Комитетом </w:t>
      </w:r>
      <w:r w:rsidRPr="003C3200">
        <w:rPr>
          <w:rFonts w:ascii="Times New Roman" w:hAnsi="Times New Roman" w:cs="Times New Roman"/>
          <w:sz w:val="24"/>
          <w:szCs w:val="24"/>
        </w:rPr>
        <w:t>в целях: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подготовки предложения о возможности (невозможности) восстановления платежеспособности должника и обоснования целесообразности введения в отношении должника соответствующей процедуры банкротства;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определения возможности покрытия за счет имущества должника судебных расходов.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" w:name="P2420"/>
      <w:bookmarkEnd w:id="1"/>
      <w:r w:rsidRPr="003C3200">
        <w:rPr>
          <w:rFonts w:ascii="Times New Roman" w:hAnsi="Times New Roman" w:cs="Times New Roman"/>
          <w:sz w:val="24"/>
          <w:szCs w:val="24"/>
        </w:rPr>
        <w:t xml:space="preserve">4. При проведении финансового анализа </w:t>
      </w:r>
      <w:r w:rsidR="00553B3C">
        <w:rPr>
          <w:rFonts w:ascii="Times New Roman" w:hAnsi="Times New Roman" w:cs="Times New Roman"/>
          <w:sz w:val="24"/>
          <w:szCs w:val="24"/>
        </w:rPr>
        <w:t>Комитет</w:t>
      </w:r>
      <w:r w:rsidRPr="003C3200">
        <w:rPr>
          <w:rFonts w:ascii="Times New Roman" w:hAnsi="Times New Roman" w:cs="Times New Roman"/>
          <w:sz w:val="24"/>
          <w:szCs w:val="24"/>
        </w:rPr>
        <w:t xml:space="preserve"> использует результаты ежегодной инвентаризации, проводимой должником.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2" w:name="P2421"/>
      <w:bookmarkEnd w:id="2"/>
      <w:r w:rsidRPr="003C3200">
        <w:rPr>
          <w:rFonts w:ascii="Times New Roman" w:hAnsi="Times New Roman" w:cs="Times New Roman"/>
          <w:sz w:val="24"/>
          <w:szCs w:val="24"/>
        </w:rPr>
        <w:t>5. Финансовый анализ проводится на основании: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1) статистической отчетности, бухгалтерской и налоговой отчетности, регистров бухгалтерского и налогового учета, а также (при наличии) материалов аудиторской проверки и отчетов оценщиков;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2) учредительных документов, протоколов общих собраний участников организации, заседаний совета директоров, реестра акционеров, договоров, планов, смет, калькуляций;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3) положения об учетной политике, в том числе учетной политике для целей налогообложения, рабочего плана счетов бухгалтерского учета, схем документооборота и организационной и производственной структур;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lastRenderedPageBreak/>
        <w:t>4) отчетности филиалов, дочерних и зависимых хозяйственных обществ, структурных подразделений;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5) материалов налоговых проверок и судебных процессов;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6) нормативных правовых актов, регламентирующих деятельность должника.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6. При проведени</w:t>
      </w:r>
      <w:r w:rsidR="00553B3C">
        <w:rPr>
          <w:rFonts w:ascii="Times New Roman" w:hAnsi="Times New Roman" w:cs="Times New Roman"/>
          <w:sz w:val="24"/>
          <w:szCs w:val="24"/>
        </w:rPr>
        <w:t>и финансового анализа Комитет</w:t>
      </w:r>
      <w:r w:rsidRPr="003C3200">
        <w:rPr>
          <w:rFonts w:ascii="Times New Roman" w:hAnsi="Times New Roman" w:cs="Times New Roman"/>
          <w:sz w:val="24"/>
          <w:szCs w:val="24"/>
        </w:rPr>
        <w:t xml:space="preserve"> должен руководствоваться принципами полноты и достоверности, в соответствии с которыми: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в документах, содержащих анализ финансового состояния должника, указываются все данные, необходимые для оценки его платежеспособности;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в ходе финансового анализа используются документально подтвержденные данные;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все заключения и выводы основываются на расчетах и реальных фактах.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7. В документах, содержащих анализ финансового состояния должника, указываются: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дата и место его проведения;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фамилия, имя, отчество руководителя должника;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полное наименование, местонахождение, коды отраслевой принадлежности должника;</w:t>
      </w:r>
    </w:p>
    <w:p w:rsidR="00087AD8" w:rsidRPr="003C3200" w:rsidRDefault="008C5165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w:anchor="P2453" w:history="1">
        <w:r w:rsidR="00087AD8" w:rsidRPr="003C3200">
          <w:rPr>
            <w:rFonts w:ascii="Times New Roman" w:hAnsi="Times New Roman" w:cs="Times New Roman"/>
            <w:color w:val="0000FF"/>
            <w:sz w:val="24"/>
            <w:szCs w:val="24"/>
          </w:rPr>
          <w:t>коэффициенты</w:t>
        </w:r>
      </w:hyperlink>
      <w:r w:rsidR="00087AD8" w:rsidRPr="003C3200">
        <w:rPr>
          <w:rFonts w:ascii="Times New Roman" w:hAnsi="Times New Roman" w:cs="Times New Roman"/>
          <w:sz w:val="24"/>
          <w:szCs w:val="24"/>
        </w:rPr>
        <w:t xml:space="preserve"> финансово-хозяйственной деятельности должника и показатели, используемые для их расчета, согласно приложению 1 к настоящим Правилам, рассчитанные поквартально не менее чем за 2-летний период, предшествующий возбуждению производства по делу о несостоятельности (банкротстве), а также за период проведения процедур банкротства в отношении должника, и динамика их изменения;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причины утраты платежеспособности с учетом динамики изменения коэффициентов финансово-хозяйственной деятельности;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 xml:space="preserve">результаты анализа хозяйственной, инвестиционной и финансовой деятельности должника, его положения на товарных и иных рынках с учетом </w:t>
      </w:r>
      <w:hyperlink w:anchor="P2518" w:history="1">
        <w:r w:rsidRPr="003C3200">
          <w:rPr>
            <w:rFonts w:ascii="Times New Roman" w:hAnsi="Times New Roman" w:cs="Times New Roman"/>
            <w:color w:val="0000FF"/>
            <w:sz w:val="24"/>
            <w:szCs w:val="24"/>
          </w:rPr>
          <w:t>требований</w:t>
        </w:r>
      </w:hyperlink>
      <w:r w:rsidRPr="003C3200">
        <w:rPr>
          <w:rFonts w:ascii="Times New Roman" w:hAnsi="Times New Roman" w:cs="Times New Roman"/>
          <w:sz w:val="24"/>
          <w:szCs w:val="24"/>
        </w:rPr>
        <w:t xml:space="preserve"> согласно приложению 2 к настоящим Правилам;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 xml:space="preserve">результаты анализа активов и пассивов должника с учетом </w:t>
      </w:r>
      <w:hyperlink w:anchor="P2563" w:history="1">
        <w:r w:rsidRPr="003C3200">
          <w:rPr>
            <w:rFonts w:ascii="Times New Roman" w:hAnsi="Times New Roman" w:cs="Times New Roman"/>
            <w:color w:val="0000FF"/>
            <w:sz w:val="24"/>
            <w:szCs w:val="24"/>
          </w:rPr>
          <w:t>требований</w:t>
        </w:r>
      </w:hyperlink>
      <w:r w:rsidRPr="003C3200">
        <w:rPr>
          <w:rFonts w:ascii="Times New Roman" w:hAnsi="Times New Roman" w:cs="Times New Roman"/>
          <w:sz w:val="24"/>
          <w:szCs w:val="24"/>
        </w:rPr>
        <w:t xml:space="preserve"> согласно приложению 3 к настоящим Правилам;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 xml:space="preserve">результаты анализа возможности безубыточной деятельности должника с учетом </w:t>
      </w:r>
      <w:hyperlink w:anchor="P2636" w:history="1">
        <w:r w:rsidRPr="003C3200">
          <w:rPr>
            <w:rFonts w:ascii="Times New Roman" w:hAnsi="Times New Roman" w:cs="Times New Roman"/>
            <w:color w:val="0000FF"/>
            <w:sz w:val="24"/>
            <w:szCs w:val="24"/>
          </w:rPr>
          <w:t>требований</w:t>
        </w:r>
      </w:hyperlink>
      <w:r w:rsidRPr="003C3200">
        <w:rPr>
          <w:rFonts w:ascii="Times New Roman" w:hAnsi="Times New Roman" w:cs="Times New Roman"/>
          <w:sz w:val="24"/>
          <w:szCs w:val="24"/>
        </w:rPr>
        <w:t xml:space="preserve"> согласно приложению 4 к настоящим Правилам;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вывод о возможности (невозможности) восстановления платежеспособности должника;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вывод о целесообразности введения соответствующей процедуры банкротства.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8. При проведении</w:t>
      </w:r>
      <w:r w:rsidR="00553B3C">
        <w:rPr>
          <w:rFonts w:ascii="Times New Roman" w:hAnsi="Times New Roman" w:cs="Times New Roman"/>
          <w:sz w:val="24"/>
          <w:szCs w:val="24"/>
        </w:rPr>
        <w:t xml:space="preserve"> финансового анализа Комитетом</w:t>
      </w:r>
      <w:r w:rsidRPr="003C3200">
        <w:rPr>
          <w:rFonts w:ascii="Times New Roman" w:hAnsi="Times New Roman" w:cs="Times New Roman"/>
          <w:sz w:val="24"/>
          <w:szCs w:val="24"/>
        </w:rPr>
        <w:t xml:space="preserve"> проверяется соответствие деятельности должника нормативным правовым актам, ее регламентирующим. Информация о выявленных нарушениях указывается в документах, содержащих анализ финансового состояния должника.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 xml:space="preserve">9. К документам, содержащим анализ финансового состояния должника, прикладываются копии материалов, использование которых предусмотрено </w:t>
      </w:r>
      <w:hyperlink w:anchor="P2420" w:history="1">
        <w:r w:rsidRPr="003C3200">
          <w:rPr>
            <w:rFonts w:ascii="Times New Roman" w:hAnsi="Times New Roman" w:cs="Times New Roman"/>
            <w:color w:val="0000FF"/>
            <w:sz w:val="24"/>
            <w:szCs w:val="24"/>
          </w:rPr>
          <w:t>пунктами 4</w:t>
        </w:r>
      </w:hyperlink>
      <w:r w:rsidRPr="003C3200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2421" w:history="1">
        <w:r w:rsidRPr="003C3200">
          <w:rPr>
            <w:rFonts w:ascii="Times New Roman" w:hAnsi="Times New Roman" w:cs="Times New Roman"/>
            <w:color w:val="0000FF"/>
            <w:sz w:val="24"/>
            <w:szCs w:val="24"/>
          </w:rPr>
          <w:t>5</w:t>
        </w:r>
      </w:hyperlink>
      <w:r w:rsidRPr="003C3200">
        <w:rPr>
          <w:rFonts w:ascii="Times New Roman" w:hAnsi="Times New Roman" w:cs="Times New Roman"/>
          <w:sz w:val="24"/>
          <w:szCs w:val="24"/>
        </w:rPr>
        <w:t xml:space="preserve"> настоящих Правил.</w:t>
      </w:r>
    </w:p>
    <w:p w:rsidR="00087AD8" w:rsidRPr="003C3200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Pr="003C3200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Pr="003C3200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Pr="003C3200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Pr="003C3200" w:rsidRDefault="008F1000" w:rsidP="00087AD8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087AD8" w:rsidRPr="003C3200"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="00087AD8">
        <w:rPr>
          <w:rFonts w:ascii="Times New Roman" w:hAnsi="Times New Roman" w:cs="Times New Roman"/>
          <w:sz w:val="24"/>
          <w:szCs w:val="24"/>
        </w:rPr>
        <w:t xml:space="preserve">№ </w:t>
      </w:r>
      <w:r w:rsidR="00087AD8" w:rsidRPr="003C3200">
        <w:rPr>
          <w:rFonts w:ascii="Times New Roman" w:hAnsi="Times New Roman" w:cs="Times New Roman"/>
          <w:sz w:val="24"/>
          <w:szCs w:val="24"/>
        </w:rPr>
        <w:t>1</w:t>
      </w:r>
    </w:p>
    <w:p w:rsidR="00553B3C" w:rsidRDefault="00087AD8" w:rsidP="00087AD8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к Правилам</w:t>
      </w:r>
      <w:r>
        <w:rPr>
          <w:rFonts w:ascii="Times New Roman" w:hAnsi="Times New Roman" w:cs="Times New Roman"/>
          <w:sz w:val="24"/>
          <w:szCs w:val="24"/>
        </w:rPr>
        <w:t xml:space="preserve"> проведения </w:t>
      </w:r>
      <w:r w:rsidR="00553B3C">
        <w:rPr>
          <w:rFonts w:ascii="Times New Roman" w:hAnsi="Times New Roman" w:cs="Times New Roman"/>
          <w:sz w:val="24"/>
          <w:szCs w:val="24"/>
        </w:rPr>
        <w:t>Комитетом по управлению</w:t>
      </w:r>
    </w:p>
    <w:p w:rsidR="00553B3C" w:rsidRDefault="00553B3C" w:rsidP="00087AD8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имуществом Администрации</w:t>
      </w:r>
      <w:r w:rsidR="00087AD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87AD8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</w:p>
    <w:p w:rsidR="00087AD8" w:rsidRDefault="00087AD8" w:rsidP="00087AD8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Домодедово Московской</w:t>
      </w:r>
      <w:r w:rsidR="00553B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области</w:t>
      </w:r>
      <w:r w:rsidR="00553B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финансового анализа</w:t>
      </w:r>
    </w:p>
    <w:p w:rsidR="00087AD8" w:rsidRDefault="00087AD8" w:rsidP="00087AD8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унитарных </w:t>
      </w:r>
    </w:p>
    <w:p w:rsidR="00087AD8" w:rsidRDefault="00087AD8" w:rsidP="00087AD8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предприятий (муниципальных предприятий) и </w:t>
      </w:r>
    </w:p>
    <w:p w:rsidR="008F1000" w:rsidRDefault="00087AD8" w:rsidP="008F1000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хозяйственных обществ, в которых </w:t>
      </w:r>
      <w:r w:rsidR="008F1000">
        <w:rPr>
          <w:rFonts w:ascii="Times New Roman" w:hAnsi="Times New Roman" w:cs="Times New Roman"/>
          <w:sz w:val="24"/>
          <w:szCs w:val="24"/>
        </w:rPr>
        <w:t xml:space="preserve">городскому округу </w:t>
      </w:r>
    </w:p>
    <w:p w:rsidR="008F1000" w:rsidRDefault="008F1000" w:rsidP="008F1000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Домодедово Московской области</w:t>
      </w:r>
      <w:r w:rsidRPr="003C3200">
        <w:rPr>
          <w:rFonts w:ascii="Times New Roman" w:hAnsi="Times New Roman" w:cs="Times New Roman"/>
          <w:sz w:val="24"/>
          <w:szCs w:val="24"/>
        </w:rPr>
        <w:t xml:space="preserve"> </w:t>
      </w:r>
      <w:r w:rsidR="00087AD8">
        <w:rPr>
          <w:rFonts w:ascii="Times New Roman" w:hAnsi="Times New Roman" w:cs="Times New Roman"/>
          <w:sz w:val="24"/>
          <w:szCs w:val="24"/>
        </w:rPr>
        <w:t xml:space="preserve">принадлежит доля, </w:t>
      </w:r>
    </w:p>
    <w:p w:rsidR="00087AD8" w:rsidRDefault="00087AD8" w:rsidP="008F1000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обеспечивающая положительный</w:t>
      </w:r>
    </w:p>
    <w:p w:rsidR="00087AD8" w:rsidRDefault="00087AD8" w:rsidP="00087AD8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 голосования при принятии решения </w:t>
      </w:r>
    </w:p>
    <w:p w:rsidR="00087AD8" w:rsidRDefault="00087AD8" w:rsidP="00087AD8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собственников (учредителей), при риске введения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7AD8" w:rsidRDefault="00087AD8" w:rsidP="00087AD8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отношении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их процедуры несостоятельности (банкротства)</w:t>
      </w:r>
    </w:p>
    <w:p w:rsidR="00087AD8" w:rsidRDefault="00087AD8" w:rsidP="00087AD8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Утвержденным </w:t>
      </w:r>
    </w:p>
    <w:p w:rsidR="00087AD8" w:rsidRDefault="00087AD8" w:rsidP="00087AD8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Распоряжением Комитета по управлению</w:t>
      </w:r>
    </w:p>
    <w:p w:rsidR="00087AD8" w:rsidRDefault="00087AD8" w:rsidP="00087AD8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имуществом администрации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7AD8" w:rsidRDefault="00087AD8" w:rsidP="00087AD8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округа Домодедово</w:t>
      </w:r>
    </w:p>
    <w:p w:rsidR="00087AD8" w:rsidRDefault="00087AD8" w:rsidP="00087AD8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8C5165">
        <w:rPr>
          <w:rFonts w:ascii="Times New Roman" w:hAnsi="Times New Roman" w:cs="Times New Roman"/>
          <w:sz w:val="24"/>
          <w:szCs w:val="24"/>
        </w:rPr>
        <w:t xml:space="preserve"> </w:t>
      </w:r>
      <w:r w:rsidR="008C5165" w:rsidRPr="008C5165">
        <w:rPr>
          <w:rFonts w:ascii="Times New Roman" w:hAnsi="Times New Roman" w:cs="Times New Roman"/>
          <w:sz w:val="24"/>
          <w:szCs w:val="24"/>
          <w:u w:val="single"/>
        </w:rPr>
        <w:t>01.12.2017</w:t>
      </w:r>
      <w:r w:rsidR="008C51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8C5165">
        <w:rPr>
          <w:rFonts w:ascii="Times New Roman" w:hAnsi="Times New Roman" w:cs="Times New Roman"/>
          <w:sz w:val="24"/>
          <w:szCs w:val="24"/>
        </w:rPr>
        <w:t xml:space="preserve"> </w:t>
      </w:r>
      <w:r w:rsidR="008C5165" w:rsidRPr="008C5165">
        <w:rPr>
          <w:rFonts w:ascii="Times New Roman" w:hAnsi="Times New Roman" w:cs="Times New Roman"/>
          <w:sz w:val="24"/>
          <w:szCs w:val="24"/>
          <w:u w:val="single"/>
        </w:rPr>
        <w:t>26-6/528</w:t>
      </w:r>
    </w:p>
    <w:p w:rsidR="00087AD8" w:rsidRPr="003C3200" w:rsidRDefault="00087AD8" w:rsidP="00087AD8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087AD8" w:rsidRPr="003C3200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Pr="003C3200" w:rsidRDefault="00087AD8" w:rsidP="00087AD8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2453"/>
      <w:bookmarkEnd w:id="3"/>
      <w:r w:rsidRPr="003C3200">
        <w:rPr>
          <w:rFonts w:ascii="Times New Roman" w:hAnsi="Times New Roman" w:cs="Times New Roman"/>
          <w:sz w:val="24"/>
          <w:szCs w:val="24"/>
        </w:rPr>
        <w:t>КОЭФФИЦИЕНТЫ</w:t>
      </w:r>
    </w:p>
    <w:p w:rsidR="00087AD8" w:rsidRPr="003C3200" w:rsidRDefault="00087AD8" w:rsidP="00087AD8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ФИНАНСОВО-ХОЗЯЙСТВЕННОЙ ДЕЯТЕЛЬНОСТИ ДОЛЖНИКА И ПОКАЗАТЕЛИ,</w:t>
      </w:r>
    </w:p>
    <w:p w:rsidR="00087AD8" w:rsidRPr="003C3200" w:rsidRDefault="00087AD8" w:rsidP="00087AD8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C3200">
        <w:rPr>
          <w:rFonts w:ascii="Times New Roman" w:hAnsi="Times New Roman" w:cs="Times New Roman"/>
          <w:sz w:val="24"/>
          <w:szCs w:val="24"/>
        </w:rPr>
        <w:t>ИСПОЛЬЗУЕМЫЕ</w:t>
      </w:r>
      <w:proofErr w:type="gramEnd"/>
      <w:r w:rsidRPr="003C3200">
        <w:rPr>
          <w:rFonts w:ascii="Times New Roman" w:hAnsi="Times New Roman" w:cs="Times New Roman"/>
          <w:sz w:val="24"/>
          <w:szCs w:val="24"/>
        </w:rPr>
        <w:t xml:space="preserve"> ДЛЯ ИХ РАСЧЕТА</w:t>
      </w:r>
    </w:p>
    <w:p w:rsidR="00087AD8" w:rsidRPr="003C3200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Pr="003C3200" w:rsidRDefault="00087AD8" w:rsidP="00087AD8">
      <w:pPr>
        <w:pStyle w:val="ConsPlusNormal"/>
        <w:contextualSpacing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087AD8" w:rsidRPr="003C3200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Pr="003C3200" w:rsidRDefault="00087AD8" w:rsidP="00087A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1. Для расчета коэффициентов финансово-хозяйственной деятельности должника используются следующие основные показатели: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1) совокупные активы (пассивы) - баланс (валюта баланса) активов (пассивов);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 xml:space="preserve">2) скорректированные </w:t>
      </w:r>
      <w:proofErr w:type="spellStart"/>
      <w:r w:rsidRPr="003C3200">
        <w:rPr>
          <w:rFonts w:ascii="Times New Roman" w:hAnsi="Times New Roman" w:cs="Times New Roman"/>
          <w:sz w:val="24"/>
          <w:szCs w:val="24"/>
        </w:rPr>
        <w:t>внеоборотные</w:t>
      </w:r>
      <w:proofErr w:type="spellEnd"/>
      <w:r w:rsidRPr="003C3200">
        <w:rPr>
          <w:rFonts w:ascii="Times New Roman" w:hAnsi="Times New Roman" w:cs="Times New Roman"/>
          <w:sz w:val="24"/>
          <w:szCs w:val="24"/>
        </w:rPr>
        <w:t xml:space="preserve"> активы - сумма стоимости нематериальных активов (без деловой репутации и организационных расходов), основных средств (без капитальных затрат на арендуемые основные средства), незавершенных капитальных вложений (без незавершенных капитальных затрат на арендуемые основные средства), доходных вложений в материальные ценности, долгосрочных финансовых вложений, прочих </w:t>
      </w:r>
      <w:proofErr w:type="spellStart"/>
      <w:r w:rsidRPr="003C3200">
        <w:rPr>
          <w:rFonts w:ascii="Times New Roman" w:hAnsi="Times New Roman" w:cs="Times New Roman"/>
          <w:sz w:val="24"/>
          <w:szCs w:val="24"/>
        </w:rPr>
        <w:t>внеоборотных</w:t>
      </w:r>
      <w:proofErr w:type="spellEnd"/>
      <w:r w:rsidRPr="003C3200">
        <w:rPr>
          <w:rFonts w:ascii="Times New Roman" w:hAnsi="Times New Roman" w:cs="Times New Roman"/>
          <w:sz w:val="24"/>
          <w:szCs w:val="24"/>
        </w:rPr>
        <w:t xml:space="preserve"> активов;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3) оборотные активы - сумма стоимости запасов (без стоимости отгруженных товаров), долгосрочной дебиторской задолженности, ликвидных активов, налога на добавленную стоимость по приобретенным ценностям, задолженности участников (учредителей) по взносам в уставный капитал, собственных акций, выкупленных у акционеров;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4) долгосрочная дебиторская задолженность - дебиторская задолженность, платежи по которой ожидаются более чем через 12 месяцев после отчетной даты;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5) ликвидные активы - сумма стоимости наиболее ликвидных оборотных активов, краткосрочной дебиторской задолженности, прочих оборотных активов;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6) наиболее ликвидные оборотные активы - денежные средства, краткосрочные финансовые вложения (без стоимости собственных акций, выкупленных у акционеров);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7) краткосрочная дебиторская задолженность - сумма стоимости отгруженных товаров, дебиторская задолженность, платежи по которой ожидаются в течение 12 месяцев после отчетной даты (без задолженности участников (учредителей) по взносам в уставный капитал);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8) потенциальные оборотные активы к возврату - списанная в убыток сумма дебиторской задолженности и сумма выданных гарантий и поручительств;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 xml:space="preserve">9) собственные средства - сумма капитала и резервов, доходов будущих периодов, </w:t>
      </w:r>
      <w:r w:rsidRPr="003C3200">
        <w:rPr>
          <w:rFonts w:ascii="Times New Roman" w:hAnsi="Times New Roman" w:cs="Times New Roman"/>
          <w:sz w:val="24"/>
          <w:szCs w:val="24"/>
        </w:rPr>
        <w:lastRenderedPageBreak/>
        <w:t>резервов предстоящих расходов за вычетом капитальных затрат по арендованному имуществу, задолженности акционеров (участников) по взносам в уставный капитал и стоимости собственных акций, выкупленных у акционеров;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10) обязательства должника - сумма текущих обязательств и долгосрочных обязательств должника;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11) долгосрочные обязательства должника - сумма займов и кредитов, подлежащих погашению более чем через 12 месяцев после отчетной даты, и прочих долгосрочных обязательств;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12) текущие обязательства должника - сумма займов и кредитов, подлежащих погашению в течение 12 месяцев после отчетной даты, кредиторской задолженности, задолженности участникам (учредителям) по выплате доходов и прочих краткосрочных обязательств;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13) выручка нетто - выручка от реализации товаров, выполнения работ, оказания услуг за вычетом налога на добавленную стоимость, акцизов и других аналогичных обязательных платежей;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14) валовая выручка - выручка от реализации товаров, выполнения работ, оказания услуг без вычетов;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 xml:space="preserve">15) среднемесячная выручка - отношение величины валовой выручки, полученной за определенный </w:t>
      </w:r>
      <w:proofErr w:type="gramStart"/>
      <w:r w:rsidRPr="003C3200">
        <w:rPr>
          <w:rFonts w:ascii="Times New Roman" w:hAnsi="Times New Roman" w:cs="Times New Roman"/>
          <w:sz w:val="24"/>
          <w:szCs w:val="24"/>
        </w:rPr>
        <w:t>период</w:t>
      </w:r>
      <w:proofErr w:type="gramEnd"/>
      <w:r w:rsidRPr="003C3200">
        <w:rPr>
          <w:rFonts w:ascii="Times New Roman" w:hAnsi="Times New Roman" w:cs="Times New Roman"/>
          <w:sz w:val="24"/>
          <w:szCs w:val="24"/>
        </w:rPr>
        <w:t xml:space="preserve"> как в денежной форме, так и в форме взаимозачетов, к количеству месяцев в периоде;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16) чистая прибыль (убыток) - чистая нераспределенная прибыль (убыток) отчетного периода, оставшаяся после уплаты налога на прибыль и других аналогичных обязательных платежей.</w:t>
      </w:r>
    </w:p>
    <w:p w:rsidR="00087AD8" w:rsidRPr="003C3200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Pr="003C3200" w:rsidRDefault="00087AD8" w:rsidP="00087AD8">
      <w:pPr>
        <w:pStyle w:val="ConsPlusNormal"/>
        <w:contextualSpacing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II. Коэффициенты, характеризующие</w:t>
      </w:r>
    </w:p>
    <w:p w:rsidR="00087AD8" w:rsidRPr="003C3200" w:rsidRDefault="00087AD8" w:rsidP="00087AD8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платежеспособность должника</w:t>
      </w:r>
    </w:p>
    <w:p w:rsidR="00087AD8" w:rsidRPr="003C3200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Pr="003C3200" w:rsidRDefault="00087AD8" w:rsidP="00087A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2. Коэффициент абсолютной ликвидности.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Коэффициент абсолютной ликвидности показывает, какая часть краткосрочных обязательств может быть погашена немедленно, и рассчитывается как отношение наиболее ликвидных оборотных активов к текущим обязательствам должника.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3. Коэффициент текущей ликвидности.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Коэффициент текущей ликвидности характеризует обеспеченность организации оборотными средствами для ведения хозяйственной деятельности и своевременного погашения обязательств и определяется как отношение ликвидных активов к текущим обязательствам должника.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4. Показатель обеспеченности обязательств должника его активами.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 xml:space="preserve">Показатель обеспеченности обязательств должника его активами характеризует величину активов должника, приходящихся на единицу долга, и определяется как отношение суммы ликвидных и скорректированных </w:t>
      </w:r>
      <w:proofErr w:type="spellStart"/>
      <w:r w:rsidRPr="003C3200">
        <w:rPr>
          <w:rFonts w:ascii="Times New Roman" w:hAnsi="Times New Roman" w:cs="Times New Roman"/>
          <w:sz w:val="24"/>
          <w:szCs w:val="24"/>
        </w:rPr>
        <w:t>внеоборотных</w:t>
      </w:r>
      <w:proofErr w:type="spellEnd"/>
      <w:r w:rsidRPr="003C3200">
        <w:rPr>
          <w:rFonts w:ascii="Times New Roman" w:hAnsi="Times New Roman" w:cs="Times New Roman"/>
          <w:sz w:val="24"/>
          <w:szCs w:val="24"/>
        </w:rPr>
        <w:t xml:space="preserve"> активов к обязательствам должника.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5. Степень платежеспособности по текущим обязательствам.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Степень платежеспособности по текущим обязательствам определяет текущую платежеспособность организации, объемы ее краткосрочных заемных средств и период возможного погашения организацией текущей задолженности перед кредиторами за счет выручки.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Степень платежеспособности определяется как отношение текущих обязательств должника к величине среднемесячной выручки.</w:t>
      </w:r>
    </w:p>
    <w:p w:rsidR="00087AD8" w:rsidRPr="003C3200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Pr="003C3200" w:rsidRDefault="00087AD8" w:rsidP="00087AD8">
      <w:pPr>
        <w:pStyle w:val="ConsPlusNormal"/>
        <w:contextualSpacing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 xml:space="preserve">III. Коэффициенты, характеризующие </w:t>
      </w:r>
      <w:proofErr w:type="gramStart"/>
      <w:r w:rsidRPr="003C3200">
        <w:rPr>
          <w:rFonts w:ascii="Times New Roman" w:hAnsi="Times New Roman" w:cs="Times New Roman"/>
          <w:sz w:val="24"/>
          <w:szCs w:val="24"/>
        </w:rPr>
        <w:t>финансовую</w:t>
      </w:r>
      <w:proofErr w:type="gramEnd"/>
    </w:p>
    <w:p w:rsidR="00087AD8" w:rsidRPr="003C3200" w:rsidRDefault="00087AD8" w:rsidP="00087AD8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устойчивость должника</w:t>
      </w:r>
    </w:p>
    <w:p w:rsidR="00087AD8" w:rsidRPr="003C3200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Pr="003C3200" w:rsidRDefault="00087AD8" w:rsidP="00087A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lastRenderedPageBreak/>
        <w:t>6. Коэффициент автономии (финансовой независимости).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Коэффициент автономии показывает долю активов должника, которые обеспечиваются собственными средствами, и определяется как отношение собственных сре</w:t>
      </w:r>
      <w:proofErr w:type="gramStart"/>
      <w:r w:rsidRPr="003C3200">
        <w:rPr>
          <w:rFonts w:ascii="Times New Roman" w:hAnsi="Times New Roman" w:cs="Times New Roman"/>
          <w:sz w:val="24"/>
          <w:szCs w:val="24"/>
        </w:rPr>
        <w:t>дств к с</w:t>
      </w:r>
      <w:proofErr w:type="gramEnd"/>
      <w:r w:rsidRPr="003C3200">
        <w:rPr>
          <w:rFonts w:ascii="Times New Roman" w:hAnsi="Times New Roman" w:cs="Times New Roman"/>
          <w:sz w:val="24"/>
          <w:szCs w:val="24"/>
        </w:rPr>
        <w:t>овокупным активам.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7. Коэффициент обеспеченности собственными оборотными средствами (доля собственных оборотных средств в оборотных активах).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 xml:space="preserve">Коэффициент обеспеченности собственными оборотными средствами определяет степень обеспеченности организации собственными оборотными средствами, необходимыми для ее финансовой устойчивости, и рассчитывается как отношение разницы собственных средств и скорректированных </w:t>
      </w:r>
      <w:proofErr w:type="spellStart"/>
      <w:r w:rsidRPr="003C3200">
        <w:rPr>
          <w:rFonts w:ascii="Times New Roman" w:hAnsi="Times New Roman" w:cs="Times New Roman"/>
          <w:sz w:val="24"/>
          <w:szCs w:val="24"/>
        </w:rPr>
        <w:t>внеоборотных</w:t>
      </w:r>
      <w:proofErr w:type="spellEnd"/>
      <w:r w:rsidRPr="003C3200">
        <w:rPr>
          <w:rFonts w:ascii="Times New Roman" w:hAnsi="Times New Roman" w:cs="Times New Roman"/>
          <w:sz w:val="24"/>
          <w:szCs w:val="24"/>
        </w:rPr>
        <w:t xml:space="preserve"> активов к величине оборотных активов.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8. Доля просроченной кредиторской задолженности в пассивах.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Доля просроченной кредиторской задолженности в пассивах характеризует наличие просроченной кредиторской задолженности и ее удельный вес в совокупных пассивах организации и определяется в процентах как отношение просроченной кредиторской задолженности к совокупным пассивам.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9. Показатель отношения дебиторской задолженности к совокупным активам.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Показатель отношения дебиторской задолженности к совокупным активам определяется как отношение суммы долгосрочной дебиторской задолженности, краткосрочной дебиторской задолженности и потенциальных оборотных активов, подлежащих возврату, к совокупным активам организации.</w:t>
      </w:r>
    </w:p>
    <w:p w:rsidR="00087AD8" w:rsidRPr="003C3200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Pr="003C3200" w:rsidRDefault="00087AD8" w:rsidP="00087AD8">
      <w:pPr>
        <w:pStyle w:val="ConsPlusNormal"/>
        <w:contextualSpacing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 xml:space="preserve">IV. Коэффициенты, характеризующие </w:t>
      </w:r>
      <w:proofErr w:type="gramStart"/>
      <w:r w:rsidRPr="003C3200">
        <w:rPr>
          <w:rFonts w:ascii="Times New Roman" w:hAnsi="Times New Roman" w:cs="Times New Roman"/>
          <w:sz w:val="24"/>
          <w:szCs w:val="24"/>
        </w:rPr>
        <w:t>деловую</w:t>
      </w:r>
      <w:proofErr w:type="gramEnd"/>
    </w:p>
    <w:p w:rsidR="00087AD8" w:rsidRPr="003C3200" w:rsidRDefault="00087AD8" w:rsidP="00087AD8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активность должника</w:t>
      </w:r>
    </w:p>
    <w:p w:rsidR="00087AD8" w:rsidRPr="003C3200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Pr="003C3200" w:rsidRDefault="00087AD8" w:rsidP="00087A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10. Рентабельность активов.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Рентабельность активов характеризует степень эффективности использования имущества организации, профессиональную квалификацию менеджмента предприятия и определяется в процентах как отношение чистой прибыли (убытка) к совокупным активам организации.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11. Норма чистой прибыли.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Норма чистой прибыли характеризует уровень доходности хозяйственной деятельности организации.</w:t>
      </w:r>
    </w:p>
    <w:p w:rsidR="00087AD8" w:rsidRPr="003C3200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Норма чистой прибыли измеряется в процентах и определяется как отношение чистой прибыли к выручке (нетто).</w:t>
      </w:r>
    </w:p>
    <w:p w:rsidR="00087AD8" w:rsidRPr="003C3200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Default="00087AD8" w:rsidP="00087AD8">
      <w:pPr>
        <w:pStyle w:val="ConsPlusNormal"/>
        <w:contextualSpacing/>
        <w:jc w:val="both"/>
      </w:pPr>
    </w:p>
    <w:p w:rsidR="00087AD8" w:rsidRDefault="00087AD8" w:rsidP="00087AD8">
      <w:pPr>
        <w:pStyle w:val="ConsPlusNormal"/>
        <w:contextualSpacing/>
        <w:jc w:val="both"/>
      </w:pPr>
    </w:p>
    <w:p w:rsidR="00087AD8" w:rsidRDefault="00087AD8" w:rsidP="00087AD8">
      <w:pPr>
        <w:pStyle w:val="ConsPlusNormal"/>
        <w:contextualSpacing/>
        <w:jc w:val="both"/>
      </w:pPr>
    </w:p>
    <w:p w:rsidR="00087AD8" w:rsidRDefault="00087AD8" w:rsidP="00087AD8">
      <w:pPr>
        <w:pStyle w:val="ConsPlusNormal"/>
        <w:jc w:val="both"/>
      </w:pPr>
    </w:p>
    <w:p w:rsidR="00087AD8" w:rsidRDefault="00087AD8" w:rsidP="00087AD8">
      <w:pPr>
        <w:pStyle w:val="ConsPlusNormal"/>
        <w:jc w:val="both"/>
      </w:pPr>
    </w:p>
    <w:p w:rsidR="00087AD8" w:rsidRDefault="00087AD8" w:rsidP="00087AD8">
      <w:pPr>
        <w:pStyle w:val="ConsPlusNormal"/>
        <w:jc w:val="both"/>
      </w:pPr>
    </w:p>
    <w:p w:rsidR="00087AD8" w:rsidRDefault="00087AD8" w:rsidP="00087AD8">
      <w:pPr>
        <w:pStyle w:val="ConsPlusNormal"/>
        <w:jc w:val="both"/>
      </w:pPr>
    </w:p>
    <w:p w:rsidR="00087AD8" w:rsidRDefault="00087AD8" w:rsidP="00087AD8">
      <w:pPr>
        <w:pStyle w:val="ConsPlusNormal"/>
        <w:jc w:val="both"/>
      </w:pPr>
    </w:p>
    <w:p w:rsidR="00087AD8" w:rsidRDefault="00087AD8" w:rsidP="00087AD8">
      <w:pPr>
        <w:pStyle w:val="ConsPlusNormal"/>
        <w:jc w:val="both"/>
      </w:pPr>
    </w:p>
    <w:p w:rsidR="00087AD8" w:rsidRDefault="00087AD8" w:rsidP="00087AD8">
      <w:pPr>
        <w:pStyle w:val="ConsPlusNormal"/>
        <w:jc w:val="both"/>
      </w:pPr>
    </w:p>
    <w:p w:rsidR="00087AD8" w:rsidRDefault="00087AD8" w:rsidP="00087AD8">
      <w:pPr>
        <w:pStyle w:val="ConsPlusNormal"/>
        <w:jc w:val="both"/>
      </w:pPr>
    </w:p>
    <w:p w:rsidR="00087AD8" w:rsidRDefault="00087AD8" w:rsidP="00087AD8">
      <w:pPr>
        <w:pStyle w:val="ConsPlusNormal"/>
        <w:jc w:val="both"/>
      </w:pPr>
    </w:p>
    <w:p w:rsidR="008F1000" w:rsidRDefault="008F1000" w:rsidP="00087AD8">
      <w:pPr>
        <w:pStyle w:val="ConsPlusNormal"/>
        <w:jc w:val="both"/>
      </w:pPr>
    </w:p>
    <w:p w:rsidR="008F1000" w:rsidRDefault="008F1000" w:rsidP="00087AD8">
      <w:pPr>
        <w:pStyle w:val="ConsPlusNormal"/>
        <w:jc w:val="both"/>
      </w:pPr>
    </w:p>
    <w:p w:rsidR="008F1000" w:rsidRDefault="008F1000" w:rsidP="00087AD8">
      <w:pPr>
        <w:pStyle w:val="ConsPlusNormal"/>
        <w:jc w:val="both"/>
      </w:pPr>
    </w:p>
    <w:p w:rsidR="008F1000" w:rsidRDefault="008F1000" w:rsidP="00087AD8">
      <w:pPr>
        <w:pStyle w:val="ConsPlusNormal"/>
        <w:jc w:val="both"/>
      </w:pPr>
    </w:p>
    <w:p w:rsidR="008F1000" w:rsidRDefault="008F1000" w:rsidP="00087AD8">
      <w:pPr>
        <w:pStyle w:val="ConsPlusNormal"/>
        <w:jc w:val="both"/>
      </w:pPr>
    </w:p>
    <w:p w:rsidR="00087AD8" w:rsidRPr="005D0602" w:rsidRDefault="00087AD8" w:rsidP="00087AD8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5D0602">
        <w:rPr>
          <w:rFonts w:ascii="Times New Roman" w:hAnsi="Times New Roman" w:cs="Times New Roman"/>
          <w:sz w:val="24"/>
          <w:szCs w:val="24"/>
        </w:rPr>
        <w:t>2</w:t>
      </w:r>
    </w:p>
    <w:p w:rsidR="00553B3C" w:rsidRDefault="00553B3C" w:rsidP="00553B3C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к Правилам</w:t>
      </w:r>
      <w:r>
        <w:rPr>
          <w:rFonts w:ascii="Times New Roman" w:hAnsi="Times New Roman" w:cs="Times New Roman"/>
          <w:sz w:val="24"/>
          <w:szCs w:val="24"/>
        </w:rPr>
        <w:t xml:space="preserve"> проведения Комитетом по управлению</w:t>
      </w:r>
    </w:p>
    <w:p w:rsidR="00553B3C" w:rsidRDefault="00553B3C" w:rsidP="00553B3C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имуществом Администрации  городского округа </w:t>
      </w:r>
    </w:p>
    <w:p w:rsidR="00553B3C" w:rsidRDefault="00553B3C" w:rsidP="00553B3C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Домодедово Московской области финансового анализа</w:t>
      </w:r>
    </w:p>
    <w:p w:rsidR="00553B3C" w:rsidRDefault="00553B3C" w:rsidP="00553B3C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унитарных </w:t>
      </w:r>
    </w:p>
    <w:p w:rsidR="00553B3C" w:rsidRDefault="00553B3C" w:rsidP="00553B3C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предприятий (муниципальных предприятий) и </w:t>
      </w:r>
    </w:p>
    <w:p w:rsidR="008F1000" w:rsidRDefault="00553B3C" w:rsidP="008F1000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хозяйственных обществ, в которых </w:t>
      </w:r>
      <w:r w:rsidR="008F1000">
        <w:rPr>
          <w:rFonts w:ascii="Times New Roman" w:hAnsi="Times New Roman" w:cs="Times New Roman"/>
          <w:sz w:val="24"/>
          <w:szCs w:val="24"/>
        </w:rPr>
        <w:t xml:space="preserve">городскому округу </w:t>
      </w:r>
    </w:p>
    <w:p w:rsidR="008F1000" w:rsidRDefault="008F1000" w:rsidP="008F1000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Домодедово Московской области</w:t>
      </w:r>
      <w:r w:rsidRPr="003C3200">
        <w:rPr>
          <w:rFonts w:ascii="Times New Roman" w:hAnsi="Times New Roman" w:cs="Times New Roman"/>
          <w:sz w:val="24"/>
          <w:szCs w:val="24"/>
        </w:rPr>
        <w:t xml:space="preserve"> </w:t>
      </w:r>
      <w:r w:rsidR="00553B3C">
        <w:rPr>
          <w:rFonts w:ascii="Times New Roman" w:hAnsi="Times New Roman" w:cs="Times New Roman"/>
          <w:sz w:val="24"/>
          <w:szCs w:val="24"/>
        </w:rPr>
        <w:t xml:space="preserve">принадлежит доля, </w:t>
      </w:r>
    </w:p>
    <w:p w:rsidR="00553B3C" w:rsidRDefault="00553B3C" w:rsidP="008F1000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обеспечивающая положительный</w:t>
      </w:r>
    </w:p>
    <w:p w:rsidR="00553B3C" w:rsidRDefault="00553B3C" w:rsidP="00553B3C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 голосования при принятии решения </w:t>
      </w:r>
    </w:p>
    <w:p w:rsidR="00553B3C" w:rsidRDefault="00553B3C" w:rsidP="00553B3C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собственников (учредителей), при риске введения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3B3C" w:rsidRDefault="00553B3C" w:rsidP="00553B3C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отношении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их процедуры несостоятельности (банкротства)</w:t>
      </w:r>
    </w:p>
    <w:p w:rsidR="00553B3C" w:rsidRDefault="00553B3C" w:rsidP="00553B3C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Утвержденным </w:t>
      </w:r>
    </w:p>
    <w:p w:rsidR="00553B3C" w:rsidRDefault="00553B3C" w:rsidP="00553B3C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Распоряжением Комитета по управлению</w:t>
      </w:r>
    </w:p>
    <w:p w:rsidR="00553B3C" w:rsidRDefault="00553B3C" w:rsidP="00553B3C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имуществом администрации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3B3C" w:rsidRDefault="00553B3C" w:rsidP="00553B3C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округа Домодедово</w:t>
      </w:r>
    </w:p>
    <w:p w:rsidR="00553B3C" w:rsidRDefault="00553B3C" w:rsidP="00553B3C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8C5165">
        <w:rPr>
          <w:rFonts w:ascii="Times New Roman" w:hAnsi="Times New Roman" w:cs="Times New Roman"/>
          <w:sz w:val="24"/>
          <w:szCs w:val="24"/>
        </w:rPr>
        <w:t xml:space="preserve"> </w:t>
      </w:r>
      <w:r w:rsidR="008C5165" w:rsidRPr="008C5165">
        <w:rPr>
          <w:rFonts w:ascii="Times New Roman" w:hAnsi="Times New Roman" w:cs="Times New Roman"/>
          <w:sz w:val="24"/>
          <w:szCs w:val="24"/>
          <w:u w:val="single"/>
        </w:rPr>
        <w:t>01.12.2017</w:t>
      </w:r>
      <w:r w:rsidR="008C51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8C5165">
        <w:rPr>
          <w:rFonts w:ascii="Times New Roman" w:hAnsi="Times New Roman" w:cs="Times New Roman"/>
          <w:sz w:val="24"/>
          <w:szCs w:val="24"/>
        </w:rPr>
        <w:t xml:space="preserve">  </w:t>
      </w:r>
      <w:r w:rsidR="008C5165" w:rsidRPr="008C5165">
        <w:rPr>
          <w:rFonts w:ascii="Times New Roman" w:hAnsi="Times New Roman" w:cs="Times New Roman"/>
          <w:sz w:val="24"/>
          <w:szCs w:val="24"/>
          <w:u w:val="single"/>
        </w:rPr>
        <w:t>26-6/528</w:t>
      </w:r>
    </w:p>
    <w:p w:rsidR="00553B3C" w:rsidRPr="003C3200" w:rsidRDefault="00553B3C" w:rsidP="00553B3C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087AD8" w:rsidRPr="005D0602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Pr="005D0602" w:rsidRDefault="00087AD8" w:rsidP="00087AD8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4" w:name="P2518"/>
      <w:bookmarkEnd w:id="4"/>
      <w:r w:rsidRPr="005D0602">
        <w:rPr>
          <w:rFonts w:ascii="Times New Roman" w:hAnsi="Times New Roman" w:cs="Times New Roman"/>
          <w:sz w:val="24"/>
          <w:szCs w:val="24"/>
        </w:rPr>
        <w:t>ТРЕБОВАНИЯ</w:t>
      </w:r>
    </w:p>
    <w:p w:rsidR="00087AD8" w:rsidRPr="005D0602" w:rsidRDefault="00087AD8" w:rsidP="00087AD8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 xml:space="preserve">К АНАЛИЗУ </w:t>
      </w:r>
      <w:proofErr w:type="gramStart"/>
      <w:r w:rsidRPr="005D0602">
        <w:rPr>
          <w:rFonts w:ascii="Times New Roman" w:hAnsi="Times New Roman" w:cs="Times New Roman"/>
          <w:sz w:val="24"/>
          <w:szCs w:val="24"/>
        </w:rPr>
        <w:t>ХОЗЯЙСТВЕННОЙ</w:t>
      </w:r>
      <w:proofErr w:type="gramEnd"/>
      <w:r w:rsidRPr="005D0602">
        <w:rPr>
          <w:rFonts w:ascii="Times New Roman" w:hAnsi="Times New Roman" w:cs="Times New Roman"/>
          <w:sz w:val="24"/>
          <w:szCs w:val="24"/>
        </w:rPr>
        <w:t>, ИНВЕСТИЦИОННОЙ И ФИНАНСОВОЙ</w:t>
      </w:r>
    </w:p>
    <w:p w:rsidR="00087AD8" w:rsidRPr="005D0602" w:rsidRDefault="00087AD8" w:rsidP="00087AD8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 xml:space="preserve">ДЕЯТЕЛЬНОСТИ ДОЛЖНИКА, ЕГО ПОЛОЖЕНИЯ НА </w:t>
      </w:r>
      <w:proofErr w:type="gramStart"/>
      <w:r w:rsidRPr="005D0602">
        <w:rPr>
          <w:rFonts w:ascii="Times New Roman" w:hAnsi="Times New Roman" w:cs="Times New Roman"/>
          <w:sz w:val="24"/>
          <w:szCs w:val="24"/>
        </w:rPr>
        <w:t>ТОВАРНЫХ</w:t>
      </w:r>
      <w:proofErr w:type="gramEnd"/>
    </w:p>
    <w:p w:rsidR="00087AD8" w:rsidRPr="005D0602" w:rsidRDefault="00087AD8" w:rsidP="00087AD8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И ИНЫХ РЫНКАХ</w:t>
      </w:r>
    </w:p>
    <w:p w:rsidR="00087AD8" w:rsidRPr="005D0602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Pr="005D0602" w:rsidRDefault="00087AD8" w:rsidP="00087A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1. Анализ хозяйственной, инвестиционной и финансовой деятельности должника, его положения на товарных и иных рынках включает в себя анализ внешних и внутренних условий деятельности должника и рынков, на которых она осуществляется.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2. Анализ внешних условий деятельности должника представляет собой анализ общеэкономических условий, региональных и отраслевых особенностей деятельности должника.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3. По результатам анализа внешних условий деятельности в документах, содержащих анализ финансового состояния должника, указываются: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влияние государственной денежно-кредитной политики;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особенности государственного регулирования отрасли, к которой относится должник;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сезонные факторы и их влияние на деятельность должника;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исполнение государственного оборонного заказа;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наличие мобилизационных мощностей;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наличие имущества ограниченного оборота;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необходимость осуществления дорогостоящих природоохранных мероприятий;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географическое положение, экономические условия региона, налоговые условия региона;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имеющиеся торговые ограничения, финансовое стимулирование.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4. Анализ внутренних условий деятельности должника представляет собой анализ экономической политики и организационно-производственной структуры должника.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5. По результатам анализа внутренних условий деятельности в документах, содержащих анализ финансового состояния должника, указываются: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основные направления деятельности, основные виды выпускаемой продукции, текущие и планируемые объемы производства;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состав основного и вспомогательного производства;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загрузка производственных мощностей;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объекты непроизводственной сферы и затраты на их содержание;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lastRenderedPageBreak/>
        <w:t>основные объекты, не завершенные строительством;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перечень структурных подразделений и схема структуры управления предприятием;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численность работников, включая численность каждого структурного подразделения, фонд оплаты труда работников предприятия, средняя заработная плата;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дочерние и зависимые хозяйственные общества с указанием доли участия должника в их уставном капитале и краткая характеристика их деятельности;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характеристика учетной политики должника, в том числе анализ учетной политики для целей налогообложения;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характеристика систем документооборота, внутреннего контроля, страхования, организационной и производственной структур;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все направления (виды) деятельности, осуществляемые должником в течение не менее чем двухлетнего периода, предшествующего возбуждению производства по делу о банкротстве, и периода проведения в отношении должника процедур банкротства, их финансовый результат, соответствие нормам и обычаям делового оборота, соответствие применяемых цен рыночным и оценка целесообразности продолжения осуществляемых направлений (видов) деятельности.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6. Анализ рынков, на которых осуществляется деятельность должника, представляет собой анализ данных о поставщиках и потребителях (контрагентах).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7. По результатам этого анализа в документах, содержащих анализ финансового состояния должника, указываются: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данные по основным поставщикам сырья и материалов и основным потребителям продукции (отдельно по внешнему и внутреннему рынку), а также объемам поставок в течение не менее чем 2-летнего периода, предшествующего возбуждению дела о банкротстве, и периода проведения в отношении должника процедур банкротства;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данные по ценам на сырье и материалы в динамике и в сравнении с мировыми ценами;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данные по ценам на продукцию в динамике и в сравнении с мировыми ценами на аналогичную продукцию;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данные по срокам и формам расчетов за поставленную продукцию;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влияние на финансовое состояние должника доли на рынках выпускаемой им продукции, изменения числа ее потребителей, деятельности конкурентов, увеличения цены на используемые должником товары (работы, услуги), замены поставщиков и потребителей, динамики цен на акции должника, объемов, сроков и условий привлечения и предоставления денежных средств.</w:t>
      </w:r>
    </w:p>
    <w:p w:rsidR="00087AD8" w:rsidRPr="005D0602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Default="00087AD8" w:rsidP="00087A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Pr="005D0602" w:rsidRDefault="00087AD8" w:rsidP="00087A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Pr="005D0602" w:rsidRDefault="00087AD8" w:rsidP="00087A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Pr="005D0602" w:rsidRDefault="00087AD8" w:rsidP="00087A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Pr="005D0602" w:rsidRDefault="00087AD8" w:rsidP="00087A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Default="00087AD8" w:rsidP="00087AD8">
      <w:pPr>
        <w:pStyle w:val="ConsPlusNormal"/>
        <w:jc w:val="right"/>
        <w:outlineLvl w:val="1"/>
      </w:pPr>
    </w:p>
    <w:p w:rsidR="00087AD8" w:rsidRDefault="00087AD8" w:rsidP="00087AD8">
      <w:pPr>
        <w:pStyle w:val="ConsPlusNormal"/>
        <w:jc w:val="right"/>
        <w:outlineLvl w:val="1"/>
      </w:pPr>
    </w:p>
    <w:p w:rsidR="00087AD8" w:rsidRDefault="00087AD8" w:rsidP="00087AD8">
      <w:pPr>
        <w:pStyle w:val="ConsPlusNormal"/>
        <w:jc w:val="right"/>
        <w:outlineLvl w:val="1"/>
      </w:pPr>
    </w:p>
    <w:p w:rsidR="00087AD8" w:rsidRDefault="00087AD8" w:rsidP="00087AD8">
      <w:pPr>
        <w:pStyle w:val="ConsPlusNormal"/>
        <w:jc w:val="right"/>
        <w:outlineLvl w:val="1"/>
      </w:pPr>
    </w:p>
    <w:p w:rsidR="00087AD8" w:rsidRDefault="00087AD8" w:rsidP="00087AD8">
      <w:pPr>
        <w:pStyle w:val="ConsPlusNormal"/>
        <w:jc w:val="right"/>
        <w:outlineLvl w:val="1"/>
      </w:pPr>
    </w:p>
    <w:p w:rsidR="00087AD8" w:rsidRDefault="00087AD8" w:rsidP="00087AD8">
      <w:pPr>
        <w:pStyle w:val="ConsPlusNormal"/>
        <w:jc w:val="right"/>
        <w:outlineLvl w:val="1"/>
      </w:pPr>
    </w:p>
    <w:p w:rsidR="008F1000" w:rsidRDefault="008F1000" w:rsidP="00087AD8">
      <w:pPr>
        <w:pStyle w:val="ConsPlusNormal"/>
        <w:jc w:val="right"/>
        <w:outlineLvl w:val="1"/>
      </w:pPr>
    </w:p>
    <w:p w:rsidR="00087AD8" w:rsidRDefault="00087AD8" w:rsidP="00087AD8">
      <w:pPr>
        <w:pStyle w:val="ConsPlusNormal"/>
        <w:jc w:val="right"/>
        <w:outlineLvl w:val="1"/>
      </w:pPr>
    </w:p>
    <w:p w:rsidR="00087AD8" w:rsidRDefault="00087AD8" w:rsidP="00087AD8">
      <w:pPr>
        <w:pStyle w:val="ConsPlusNormal"/>
        <w:jc w:val="right"/>
        <w:outlineLvl w:val="1"/>
      </w:pPr>
    </w:p>
    <w:p w:rsidR="00087AD8" w:rsidRPr="005D0602" w:rsidRDefault="00087AD8" w:rsidP="00087AD8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5D0602">
        <w:rPr>
          <w:rFonts w:ascii="Times New Roman" w:hAnsi="Times New Roman" w:cs="Times New Roman"/>
          <w:sz w:val="24"/>
          <w:szCs w:val="24"/>
        </w:rPr>
        <w:t>3</w:t>
      </w:r>
    </w:p>
    <w:p w:rsidR="00553B3C" w:rsidRDefault="00553B3C" w:rsidP="00553B3C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к Правилам</w:t>
      </w:r>
      <w:r>
        <w:rPr>
          <w:rFonts w:ascii="Times New Roman" w:hAnsi="Times New Roman" w:cs="Times New Roman"/>
          <w:sz w:val="24"/>
          <w:szCs w:val="24"/>
        </w:rPr>
        <w:t xml:space="preserve"> проведения Комитетом по управлению</w:t>
      </w:r>
    </w:p>
    <w:p w:rsidR="00553B3C" w:rsidRDefault="00553B3C" w:rsidP="00553B3C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имуществом Администрации  городского округа </w:t>
      </w:r>
    </w:p>
    <w:p w:rsidR="00553B3C" w:rsidRDefault="00553B3C" w:rsidP="00553B3C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Домодедово Московской области финансового анализа</w:t>
      </w:r>
    </w:p>
    <w:p w:rsidR="00553B3C" w:rsidRDefault="00553B3C" w:rsidP="00553B3C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унитарных </w:t>
      </w:r>
    </w:p>
    <w:p w:rsidR="00553B3C" w:rsidRDefault="00553B3C" w:rsidP="00553B3C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предприятий (муниципальных предприятий) и </w:t>
      </w:r>
    </w:p>
    <w:p w:rsidR="008F1000" w:rsidRDefault="00553B3C" w:rsidP="008F1000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хозяйственных обществ, в которых </w:t>
      </w:r>
      <w:r w:rsidR="008F1000">
        <w:rPr>
          <w:rFonts w:ascii="Times New Roman" w:hAnsi="Times New Roman" w:cs="Times New Roman"/>
          <w:sz w:val="24"/>
          <w:szCs w:val="24"/>
        </w:rPr>
        <w:t xml:space="preserve">городскому округу </w:t>
      </w:r>
    </w:p>
    <w:p w:rsidR="00553B3C" w:rsidRDefault="008F1000" w:rsidP="008F1000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Домодедово Московской области</w:t>
      </w:r>
    </w:p>
    <w:p w:rsidR="00553B3C" w:rsidRDefault="00553B3C" w:rsidP="00553B3C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принадлежит доля, обеспечивающая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положительный</w:t>
      </w:r>
      <w:proofErr w:type="gramEnd"/>
    </w:p>
    <w:p w:rsidR="00553B3C" w:rsidRDefault="00553B3C" w:rsidP="00553B3C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 голосования при принятии решения </w:t>
      </w:r>
    </w:p>
    <w:p w:rsidR="00553B3C" w:rsidRDefault="00553B3C" w:rsidP="00553B3C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собственников (учредителей), при риске введения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3B3C" w:rsidRDefault="00553B3C" w:rsidP="00553B3C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отношении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их процедуры несостоятельности (банкротства)</w:t>
      </w:r>
    </w:p>
    <w:p w:rsidR="00553B3C" w:rsidRDefault="00553B3C" w:rsidP="00553B3C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Утвержденным </w:t>
      </w:r>
    </w:p>
    <w:p w:rsidR="00553B3C" w:rsidRDefault="00553B3C" w:rsidP="00553B3C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Распоряжением Комитета по управлению</w:t>
      </w:r>
    </w:p>
    <w:p w:rsidR="00553B3C" w:rsidRDefault="00553B3C" w:rsidP="00553B3C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имуществом администрации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3B3C" w:rsidRDefault="00553B3C" w:rsidP="00553B3C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округа Домодедово</w:t>
      </w:r>
    </w:p>
    <w:p w:rsidR="00553B3C" w:rsidRDefault="00553B3C" w:rsidP="00553B3C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8C5165">
        <w:rPr>
          <w:rFonts w:ascii="Times New Roman" w:hAnsi="Times New Roman" w:cs="Times New Roman"/>
          <w:sz w:val="24"/>
          <w:szCs w:val="24"/>
        </w:rPr>
        <w:t xml:space="preserve">  </w:t>
      </w:r>
      <w:r w:rsidR="008C5165" w:rsidRPr="008C5165">
        <w:rPr>
          <w:rFonts w:ascii="Times New Roman" w:hAnsi="Times New Roman" w:cs="Times New Roman"/>
          <w:sz w:val="24"/>
          <w:szCs w:val="24"/>
          <w:u w:val="single"/>
        </w:rPr>
        <w:t>01.12.2017</w:t>
      </w:r>
      <w:r w:rsidR="008C51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8C5165">
        <w:rPr>
          <w:rFonts w:ascii="Times New Roman" w:hAnsi="Times New Roman" w:cs="Times New Roman"/>
          <w:sz w:val="24"/>
          <w:szCs w:val="24"/>
        </w:rPr>
        <w:t xml:space="preserve">  </w:t>
      </w:r>
      <w:r w:rsidR="008C5165" w:rsidRPr="008C5165">
        <w:rPr>
          <w:rFonts w:ascii="Times New Roman" w:hAnsi="Times New Roman" w:cs="Times New Roman"/>
          <w:sz w:val="24"/>
          <w:szCs w:val="24"/>
          <w:u w:val="single"/>
        </w:rPr>
        <w:t>26-6/528</w:t>
      </w:r>
    </w:p>
    <w:p w:rsidR="00553B3C" w:rsidRPr="003C3200" w:rsidRDefault="00553B3C" w:rsidP="00553B3C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087AD8" w:rsidRPr="005D0602" w:rsidRDefault="00087AD8" w:rsidP="00087AD8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087AD8" w:rsidRPr="005D0602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Pr="005D0602" w:rsidRDefault="00087AD8" w:rsidP="00087AD8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5" w:name="P2563"/>
      <w:bookmarkEnd w:id="5"/>
      <w:r w:rsidRPr="005D0602">
        <w:rPr>
          <w:rFonts w:ascii="Times New Roman" w:hAnsi="Times New Roman" w:cs="Times New Roman"/>
          <w:sz w:val="24"/>
          <w:szCs w:val="24"/>
        </w:rPr>
        <w:t>ТРЕБОВАНИЯ</w:t>
      </w:r>
    </w:p>
    <w:p w:rsidR="00087AD8" w:rsidRPr="005D0602" w:rsidRDefault="00087AD8" w:rsidP="00087AD8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К АНАЛИЗУ АКТИВОВ И ПАССИВОВ ДОЛЖНИКА</w:t>
      </w:r>
    </w:p>
    <w:p w:rsidR="00087AD8" w:rsidRPr="005D0602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Pr="005D0602" w:rsidRDefault="002C4173" w:rsidP="00087A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Комитет</w:t>
      </w:r>
      <w:r w:rsidR="00087AD8" w:rsidRPr="005D0602">
        <w:rPr>
          <w:rFonts w:ascii="Times New Roman" w:hAnsi="Times New Roman" w:cs="Times New Roman"/>
          <w:sz w:val="24"/>
          <w:szCs w:val="24"/>
        </w:rPr>
        <w:t xml:space="preserve"> проводит анализ активов (имущества и имущественных прав) и пассивов (обязательств) должника, результаты которого указываются в документах, содержащих анализ финансового состояния должника.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2. Анализ активов проводится в целях оценки эффективности их использования, выявления внутрихозяйственных резервов обеспечения восстановления платежеспособности, оценки ликвидности активов, степени их участия в хозяйственном обороте, выявления имущества и имущественных прав, приобретенных на заведомо невыгодных условиях, оценки возможности возврата отчужденного имущества, внесенного в качестве финансовых вложений.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 xml:space="preserve">3. Анализ активов производится по группам статей баланса должника и состоит из анализа </w:t>
      </w:r>
      <w:proofErr w:type="spellStart"/>
      <w:r w:rsidRPr="005D0602">
        <w:rPr>
          <w:rFonts w:ascii="Times New Roman" w:hAnsi="Times New Roman" w:cs="Times New Roman"/>
          <w:sz w:val="24"/>
          <w:szCs w:val="24"/>
        </w:rPr>
        <w:t>внеоборотных</w:t>
      </w:r>
      <w:proofErr w:type="spellEnd"/>
      <w:r w:rsidRPr="005D0602">
        <w:rPr>
          <w:rFonts w:ascii="Times New Roman" w:hAnsi="Times New Roman" w:cs="Times New Roman"/>
          <w:sz w:val="24"/>
          <w:szCs w:val="24"/>
        </w:rPr>
        <w:t xml:space="preserve"> и оборотных активов.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 xml:space="preserve">4. Анализ </w:t>
      </w:r>
      <w:proofErr w:type="spellStart"/>
      <w:r w:rsidRPr="005D0602">
        <w:rPr>
          <w:rFonts w:ascii="Times New Roman" w:hAnsi="Times New Roman" w:cs="Times New Roman"/>
          <w:sz w:val="24"/>
          <w:szCs w:val="24"/>
        </w:rPr>
        <w:t>внеоборотных</w:t>
      </w:r>
      <w:proofErr w:type="spellEnd"/>
      <w:r w:rsidRPr="005D0602">
        <w:rPr>
          <w:rFonts w:ascii="Times New Roman" w:hAnsi="Times New Roman" w:cs="Times New Roman"/>
          <w:sz w:val="24"/>
          <w:szCs w:val="24"/>
        </w:rPr>
        <w:t xml:space="preserve"> активов включает в себя анализ нематериальных активов, основных средств, незавершенного строительства, доходных вложений в материальные ценности, долгосрочных финансовых вложений, прочих </w:t>
      </w:r>
      <w:proofErr w:type="spellStart"/>
      <w:r w:rsidRPr="005D0602">
        <w:rPr>
          <w:rFonts w:ascii="Times New Roman" w:hAnsi="Times New Roman" w:cs="Times New Roman"/>
          <w:sz w:val="24"/>
          <w:szCs w:val="24"/>
        </w:rPr>
        <w:t>внеоборотных</w:t>
      </w:r>
      <w:proofErr w:type="spellEnd"/>
      <w:r w:rsidRPr="005D0602">
        <w:rPr>
          <w:rFonts w:ascii="Times New Roman" w:hAnsi="Times New Roman" w:cs="Times New Roman"/>
          <w:sz w:val="24"/>
          <w:szCs w:val="24"/>
        </w:rPr>
        <w:t xml:space="preserve"> активов.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Анализ оборотных активов включает в себя анализ запасов, налога на добавленную стоимость, дебиторской задолженности, краткосрочных финансовых вложений, прочих оборотных активов.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6" w:name="P2571"/>
      <w:bookmarkEnd w:id="6"/>
      <w:r w:rsidRPr="005D0602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5D0602">
        <w:rPr>
          <w:rFonts w:ascii="Times New Roman" w:hAnsi="Times New Roman" w:cs="Times New Roman"/>
          <w:sz w:val="24"/>
          <w:szCs w:val="24"/>
        </w:rPr>
        <w:t>По результатам анализа всех групп активов в документах, содержащих анализ финансового состояния должника, постатейно указываются поквартальные изменения их состава (приобретение, выбытие, списание, создание) и балансовой стоимости в течение не менее чем 2-летнего периода, предшествовавшего возбуждению производства по делу о банкротстве, и периода проведения в отношении должника процедур банкротства и их доля в совокупных активах на соответствующие отчетные даты.</w:t>
      </w:r>
      <w:proofErr w:type="gramEnd"/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 xml:space="preserve">6. По результатам анализа нематериальных активов, основных средств и незавершенного строительства в документах, содержащих анализ финансового состояния должника, дополнительно к сведениям, предусмотренным </w:t>
      </w:r>
      <w:hyperlink w:anchor="P2571" w:history="1">
        <w:r w:rsidRPr="005D0602">
          <w:rPr>
            <w:rFonts w:ascii="Times New Roman" w:hAnsi="Times New Roman" w:cs="Times New Roman"/>
            <w:color w:val="0000FF"/>
            <w:sz w:val="24"/>
            <w:szCs w:val="24"/>
          </w:rPr>
          <w:t>пунктом 5</w:t>
        </w:r>
      </w:hyperlink>
      <w:r w:rsidRPr="005D0602">
        <w:rPr>
          <w:rFonts w:ascii="Times New Roman" w:hAnsi="Times New Roman" w:cs="Times New Roman"/>
          <w:sz w:val="24"/>
          <w:szCs w:val="24"/>
        </w:rPr>
        <w:t xml:space="preserve"> настоящих Требований, постатейно указываются: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балансовая стоимость активов, используемых в производственном процессе;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 xml:space="preserve">возможная стоимость активов, используемых в производственном процессе, при </w:t>
      </w:r>
      <w:r w:rsidRPr="005D0602">
        <w:rPr>
          <w:rFonts w:ascii="Times New Roman" w:hAnsi="Times New Roman" w:cs="Times New Roman"/>
          <w:sz w:val="24"/>
          <w:szCs w:val="24"/>
        </w:rPr>
        <w:lastRenderedPageBreak/>
        <w:t>реализации на рыночных условиях;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балансовая стоимость активов, не используемых в производственном процессе;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возможная стоимость активов, не используемых в производственном процессе, при реализации на рыночных условиях.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7. По результатам анализа основных сре</w:t>
      </w:r>
      <w:proofErr w:type="gramStart"/>
      <w:r w:rsidRPr="005D0602">
        <w:rPr>
          <w:rFonts w:ascii="Times New Roman" w:hAnsi="Times New Roman" w:cs="Times New Roman"/>
          <w:sz w:val="24"/>
          <w:szCs w:val="24"/>
        </w:rPr>
        <w:t>дств в д</w:t>
      </w:r>
      <w:proofErr w:type="gramEnd"/>
      <w:r w:rsidRPr="005D0602">
        <w:rPr>
          <w:rFonts w:ascii="Times New Roman" w:hAnsi="Times New Roman" w:cs="Times New Roman"/>
          <w:sz w:val="24"/>
          <w:szCs w:val="24"/>
        </w:rPr>
        <w:t xml:space="preserve">окументах, содержащих анализ финансового состояния должника, дополнительно к сведениям, предусмотренным </w:t>
      </w:r>
      <w:hyperlink w:anchor="P2571" w:history="1">
        <w:r w:rsidRPr="005D0602">
          <w:rPr>
            <w:rFonts w:ascii="Times New Roman" w:hAnsi="Times New Roman" w:cs="Times New Roman"/>
            <w:color w:val="0000FF"/>
            <w:sz w:val="24"/>
            <w:szCs w:val="24"/>
          </w:rPr>
          <w:t>пунктом 5</w:t>
        </w:r>
      </w:hyperlink>
      <w:r w:rsidRPr="005D0602">
        <w:rPr>
          <w:rFonts w:ascii="Times New Roman" w:hAnsi="Times New Roman" w:cs="Times New Roman"/>
          <w:sz w:val="24"/>
          <w:szCs w:val="24"/>
        </w:rPr>
        <w:t xml:space="preserve"> настоящих Требований, указываются: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наличие и краткая характеристика мобилизационных и законсервированных основных средств;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степень износа основных средств;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наличие и краткая характеристика полностью изношенных основных средств;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D0602">
        <w:rPr>
          <w:rFonts w:ascii="Times New Roman" w:hAnsi="Times New Roman" w:cs="Times New Roman"/>
          <w:sz w:val="24"/>
          <w:szCs w:val="24"/>
        </w:rPr>
        <w:t>наличие и краткая характеристика обремененных основных средств (в том числе год ввода в действие, возможный срок полезного действия, проведенные ремонт (текущий, капитальный), реконструкция, модернизация, частичная ликвидация, переоценка, амортизация, земельные участки, на которых находятся здания и сооружения, характеристика специализации (узкоспециализированное или нет), участие в производственном процессе (круглогодично или часть года), наличие предусмотренных законодательством Российской Федерации документов, источник приобретения).</w:t>
      </w:r>
      <w:proofErr w:type="gramEnd"/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 xml:space="preserve">8. По результатам анализа незавершенного строительства в документах, содержащих анализ финансового состояния должника, дополнительно к сведениям, предусмотренным </w:t>
      </w:r>
      <w:hyperlink w:anchor="P2571" w:history="1">
        <w:r w:rsidRPr="005D0602">
          <w:rPr>
            <w:rFonts w:ascii="Times New Roman" w:hAnsi="Times New Roman" w:cs="Times New Roman"/>
            <w:color w:val="0000FF"/>
            <w:sz w:val="24"/>
            <w:szCs w:val="24"/>
          </w:rPr>
          <w:t>пунктом 5</w:t>
        </w:r>
      </w:hyperlink>
      <w:r w:rsidRPr="005D0602">
        <w:rPr>
          <w:rFonts w:ascii="Times New Roman" w:hAnsi="Times New Roman" w:cs="Times New Roman"/>
          <w:sz w:val="24"/>
          <w:szCs w:val="24"/>
        </w:rPr>
        <w:t xml:space="preserve"> настоящих Требований, указываются: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степень готовности объектов незавершенного строительства;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размер средств, необходимых для завершения строительных работ, и срок возможного пуска в эксплуатацию объектов;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необходимость или целесообразность завершения строительных работ либо консервации объектов незавершенного строительства;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возможная стоимость объектов незавершенного строительства при реализации на рыночных условиях.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 xml:space="preserve">9. По результатам анализа доходных вложений в материальные ценности в документах, содержащих анализ финансового состояния должника, дополнительно к сведениям, предусмотренным </w:t>
      </w:r>
      <w:hyperlink w:anchor="P2571" w:history="1">
        <w:r w:rsidRPr="005D0602">
          <w:rPr>
            <w:rFonts w:ascii="Times New Roman" w:hAnsi="Times New Roman" w:cs="Times New Roman"/>
            <w:color w:val="0000FF"/>
            <w:sz w:val="24"/>
            <w:szCs w:val="24"/>
          </w:rPr>
          <w:t>пунктом 5</w:t>
        </w:r>
      </w:hyperlink>
      <w:r w:rsidRPr="005D0602">
        <w:rPr>
          <w:rFonts w:ascii="Times New Roman" w:hAnsi="Times New Roman" w:cs="Times New Roman"/>
          <w:sz w:val="24"/>
          <w:szCs w:val="24"/>
        </w:rPr>
        <w:t xml:space="preserve"> настоящих Требований, указываются: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эффективность и целесообразность вложений в материальные ценности;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соответствие получаемого дохода рыночному уровню;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возможность расторжения договоров и возврата имущества без возникновения штрафных санкций в отношении должника.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 xml:space="preserve">10. По результатам анализа долгосрочных финансовых вложений в документах, содержащих анализ финансового состояния должника, дополнительно к сведениям, предусмотренным </w:t>
      </w:r>
      <w:hyperlink w:anchor="P2571" w:history="1">
        <w:r w:rsidRPr="005D0602">
          <w:rPr>
            <w:rFonts w:ascii="Times New Roman" w:hAnsi="Times New Roman" w:cs="Times New Roman"/>
            <w:color w:val="0000FF"/>
            <w:sz w:val="24"/>
            <w:szCs w:val="24"/>
          </w:rPr>
          <w:t>пунктом 5</w:t>
        </w:r>
      </w:hyperlink>
      <w:r w:rsidRPr="005D0602">
        <w:rPr>
          <w:rFonts w:ascii="Times New Roman" w:hAnsi="Times New Roman" w:cs="Times New Roman"/>
          <w:sz w:val="24"/>
          <w:szCs w:val="24"/>
        </w:rPr>
        <w:t xml:space="preserve"> настоящих Требований, указываются: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имущество, внесенное в долгосрочные финансовые вложения;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эффективность и целесообразность долгосрочных финансовых вложений;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возможность возврата имущества, внесенного в качестве долгосрочных финансовых вложений;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возможность реализации долгосрочных финансовых вложений на рыночных условиях.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 xml:space="preserve">11. По результатам анализа запасов в документах, содержащих анализ финансового состояния должника, дополнительно к сведениям, предусмотренным </w:t>
      </w:r>
      <w:hyperlink w:anchor="P2571" w:history="1">
        <w:r w:rsidRPr="005D0602">
          <w:rPr>
            <w:rFonts w:ascii="Times New Roman" w:hAnsi="Times New Roman" w:cs="Times New Roman"/>
            <w:color w:val="0000FF"/>
            <w:sz w:val="24"/>
            <w:szCs w:val="24"/>
          </w:rPr>
          <w:t>пунктом 5</w:t>
        </w:r>
      </w:hyperlink>
      <w:r w:rsidRPr="005D0602">
        <w:rPr>
          <w:rFonts w:ascii="Times New Roman" w:hAnsi="Times New Roman" w:cs="Times New Roman"/>
          <w:sz w:val="24"/>
          <w:szCs w:val="24"/>
        </w:rPr>
        <w:t xml:space="preserve"> настоящих Требований, указываются: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степень готовности незавершенного производства, время и величина средств, необходимых для доведения его до готовой продукции;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размер запаса сырья и материалов, ниже которого производственный процесс останавливается;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 xml:space="preserve">размер запаса сырья и материалов, который может быть реализован без ущерба для </w:t>
      </w:r>
      <w:r w:rsidRPr="005D0602">
        <w:rPr>
          <w:rFonts w:ascii="Times New Roman" w:hAnsi="Times New Roman" w:cs="Times New Roman"/>
          <w:sz w:val="24"/>
          <w:szCs w:val="24"/>
        </w:rPr>
        <w:lastRenderedPageBreak/>
        <w:t>производственного процесса;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обоснованность цен, по которым приобретались сырье и материалы;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причины задержки реализации готовой продукции;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обоснованность отражения в балансе расходов будущих периодов;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возможность получения денежных средств за отгруженные товары;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запасы, реализация которых по балансовой стоимости затруднительна.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5D0602">
        <w:rPr>
          <w:rFonts w:ascii="Times New Roman" w:hAnsi="Times New Roman" w:cs="Times New Roman"/>
          <w:sz w:val="24"/>
          <w:szCs w:val="24"/>
        </w:rPr>
        <w:t>По результатам анализа отражения в балансе налога на добавленную стоимость по приобретенным ценностям в документах</w:t>
      </w:r>
      <w:proofErr w:type="gramEnd"/>
      <w:r w:rsidRPr="005D0602">
        <w:rPr>
          <w:rFonts w:ascii="Times New Roman" w:hAnsi="Times New Roman" w:cs="Times New Roman"/>
          <w:sz w:val="24"/>
          <w:szCs w:val="24"/>
        </w:rPr>
        <w:t xml:space="preserve">, содержащих анализ финансового состояния должника, дополнительно к сведениям, предусмотренным </w:t>
      </w:r>
      <w:hyperlink w:anchor="P2571" w:history="1">
        <w:r w:rsidRPr="005D0602">
          <w:rPr>
            <w:rFonts w:ascii="Times New Roman" w:hAnsi="Times New Roman" w:cs="Times New Roman"/>
            <w:color w:val="0000FF"/>
            <w:sz w:val="24"/>
            <w:szCs w:val="24"/>
          </w:rPr>
          <w:t>пунктом 5</w:t>
        </w:r>
      </w:hyperlink>
      <w:r w:rsidRPr="005D0602">
        <w:rPr>
          <w:rFonts w:ascii="Times New Roman" w:hAnsi="Times New Roman" w:cs="Times New Roman"/>
          <w:sz w:val="24"/>
          <w:szCs w:val="24"/>
        </w:rPr>
        <w:t xml:space="preserve"> настоящих Требований, указывается обоснованность сумм, числящихся как налог на добавленную стоимость по приобретенным ценностям.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 xml:space="preserve">13. По результатам анализа дебиторской задолженности в документах, содержащих анализ финансового состояния должника, дополнительно к сведениям, предусмотренным </w:t>
      </w:r>
      <w:hyperlink w:anchor="P2571" w:history="1">
        <w:r w:rsidRPr="005D0602">
          <w:rPr>
            <w:rFonts w:ascii="Times New Roman" w:hAnsi="Times New Roman" w:cs="Times New Roman"/>
            <w:color w:val="0000FF"/>
            <w:sz w:val="24"/>
            <w:szCs w:val="24"/>
          </w:rPr>
          <w:t>пунктом 5</w:t>
        </w:r>
      </w:hyperlink>
      <w:r w:rsidRPr="005D0602">
        <w:rPr>
          <w:rFonts w:ascii="Times New Roman" w:hAnsi="Times New Roman" w:cs="Times New Roman"/>
          <w:sz w:val="24"/>
          <w:szCs w:val="24"/>
        </w:rPr>
        <w:t xml:space="preserve"> настоящих Требований, указывается сумма дебиторской задолженности, которая не может быть взыскана.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 xml:space="preserve">14. По результатам анализа краткосрочных финансовых вложений в документах, содержащих анализ финансового состояния должника, дополнительно к сведениям, предусмотренным </w:t>
      </w:r>
      <w:hyperlink w:anchor="P2571" w:history="1">
        <w:r w:rsidRPr="005D0602">
          <w:rPr>
            <w:rFonts w:ascii="Times New Roman" w:hAnsi="Times New Roman" w:cs="Times New Roman"/>
            <w:color w:val="0000FF"/>
            <w:sz w:val="24"/>
            <w:szCs w:val="24"/>
          </w:rPr>
          <w:t>пунктом 5</w:t>
        </w:r>
      </w:hyperlink>
      <w:r w:rsidRPr="005D0602">
        <w:rPr>
          <w:rFonts w:ascii="Times New Roman" w:hAnsi="Times New Roman" w:cs="Times New Roman"/>
          <w:sz w:val="24"/>
          <w:szCs w:val="24"/>
        </w:rPr>
        <w:t xml:space="preserve"> настоящих Требований, указываются: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эффективность и целесообразность краткосрочных финансовых вложений;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имущество, внесенное в качестве краткосрочных финансовых вложений;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возможность возврата имущества, внесенного в качестве краткосрочных финансовых вложений;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возможность реализации краткосрочных финансовых вложений.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 xml:space="preserve">15. По результатам анализа прочих </w:t>
      </w:r>
      <w:proofErr w:type="spellStart"/>
      <w:r w:rsidRPr="005D0602">
        <w:rPr>
          <w:rFonts w:ascii="Times New Roman" w:hAnsi="Times New Roman" w:cs="Times New Roman"/>
          <w:sz w:val="24"/>
          <w:szCs w:val="24"/>
        </w:rPr>
        <w:t>внеоборотных</w:t>
      </w:r>
      <w:proofErr w:type="spellEnd"/>
      <w:r w:rsidRPr="005D0602">
        <w:rPr>
          <w:rFonts w:ascii="Times New Roman" w:hAnsi="Times New Roman" w:cs="Times New Roman"/>
          <w:sz w:val="24"/>
          <w:szCs w:val="24"/>
        </w:rPr>
        <w:t xml:space="preserve"> и оборотных активов в документах, содержащих анализ финансового состояния должника, дополнительно к сведениям, предусмотренным </w:t>
      </w:r>
      <w:hyperlink w:anchor="P2571" w:history="1">
        <w:r w:rsidRPr="005D0602">
          <w:rPr>
            <w:rFonts w:ascii="Times New Roman" w:hAnsi="Times New Roman" w:cs="Times New Roman"/>
            <w:color w:val="0000FF"/>
            <w:sz w:val="24"/>
            <w:szCs w:val="24"/>
          </w:rPr>
          <w:t>пунктом 5</w:t>
        </w:r>
      </w:hyperlink>
      <w:r w:rsidRPr="005D0602">
        <w:rPr>
          <w:rFonts w:ascii="Times New Roman" w:hAnsi="Times New Roman" w:cs="Times New Roman"/>
          <w:sz w:val="24"/>
          <w:szCs w:val="24"/>
        </w:rPr>
        <w:t xml:space="preserve"> настоящих Требований, указывается эффективность их использования и возможность реализации.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16. По результатам анализа активов в документах, содержащих анализ финансового состояния должника, указываются следующие показатели, используемые для определения возможности восстановления его платежеспособности: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балансовая стоимость активов, принимающих участие в производственном процессе, при выбытии которых невозможна основная деятельность должника (первая группа);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налог на добавленную стоимость по приобретенным ценностям, а также активы, реализация которых затруднительна (вторая группа);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балансовая стоимость имущества, которое может быть реализовано для расчетов с кредиторами.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 xml:space="preserve">17. Анализ пассивов проводится в целях выявления внутрихозяйственных резервов обеспечения восстановления платежеспособности, выявления обязательств, которые могут быть оспорены или прекращены, выявления </w:t>
      </w:r>
      <w:proofErr w:type="gramStart"/>
      <w:r w:rsidRPr="005D0602">
        <w:rPr>
          <w:rFonts w:ascii="Times New Roman" w:hAnsi="Times New Roman" w:cs="Times New Roman"/>
          <w:sz w:val="24"/>
          <w:szCs w:val="24"/>
        </w:rPr>
        <w:t>возможности проведения реструктуризации сроков исполнения обязательств</w:t>
      </w:r>
      <w:proofErr w:type="gramEnd"/>
      <w:r w:rsidRPr="005D0602">
        <w:rPr>
          <w:rFonts w:ascii="Times New Roman" w:hAnsi="Times New Roman" w:cs="Times New Roman"/>
          <w:sz w:val="24"/>
          <w:szCs w:val="24"/>
        </w:rPr>
        <w:t>.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18. Анализ пассивов проводится по группам статей баланса должника и состоит из анализа капитала, резервов, долгосрочных и краткосрочных обязательств.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19. По результатам анализа капитала и резервов в документах, содержащих анализ финансового состояния должника, указываются сведения о размере и правильности формирования уставного капитала, добавочного капитала, резервного капитала, фондов социальной сферы, целевого финансирования и поступлений, размере нераспределенной прибыли или непокрытого убытка прошлых лет и в отчетном году.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20. По результатам анализа долгосрочных и краткосрочных обязательств в документах, содержащих анализ финансового состояния должника, указываются: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 xml:space="preserve">поквартальные изменения состава и величины обязательств в течение не менее чем 2-летнего периода, предшествовавшего возбуждению производства по делу о банкротстве, и периода проведения в отношении должника процедур банкротства и их доля в </w:t>
      </w:r>
      <w:r w:rsidRPr="005D0602">
        <w:rPr>
          <w:rFonts w:ascii="Times New Roman" w:hAnsi="Times New Roman" w:cs="Times New Roman"/>
          <w:sz w:val="24"/>
          <w:szCs w:val="24"/>
        </w:rPr>
        <w:lastRenderedPageBreak/>
        <w:t>совокупных пассивах на соответствующие отчетные даты;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обоснованность обязательств, в том числе обоснованность задолженности по обязательным платежам;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обоснованность деления обязательств на основной долг и санкции;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обязательства, возникновение которых может быть оспорено;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обязательства, исполнение которых возможно осуществить в рассрочку;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возможность реструктуризации обязательств по срокам исполнения путем заключения соответствующего соглашения с кредиторами.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21. В документах, содержащих анализ финансового состояния должника, кроме сведений об обязательствах, срок исполнения которых наступил, указываются сведения об обязательствах, срок исполнения которых наступит в ближайший месяц, 2 месяца, квартал, полугодие, год.</w:t>
      </w:r>
    </w:p>
    <w:p w:rsidR="00087AD8" w:rsidRPr="005D0602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Pr="005D0602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Pr="005D0602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C4173" w:rsidRDefault="002C4173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C4173" w:rsidRDefault="002C4173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Default="00087AD8" w:rsidP="00087AD8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5D0602">
        <w:rPr>
          <w:rFonts w:ascii="Times New Roman" w:hAnsi="Times New Roman" w:cs="Times New Roman"/>
          <w:sz w:val="24"/>
          <w:szCs w:val="24"/>
        </w:rPr>
        <w:t>4</w:t>
      </w:r>
    </w:p>
    <w:p w:rsidR="00553B3C" w:rsidRDefault="00553B3C" w:rsidP="00553B3C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3C3200">
        <w:rPr>
          <w:rFonts w:ascii="Times New Roman" w:hAnsi="Times New Roman" w:cs="Times New Roman"/>
          <w:sz w:val="24"/>
          <w:szCs w:val="24"/>
        </w:rPr>
        <w:t>к Правилам</w:t>
      </w:r>
      <w:r>
        <w:rPr>
          <w:rFonts w:ascii="Times New Roman" w:hAnsi="Times New Roman" w:cs="Times New Roman"/>
          <w:sz w:val="24"/>
          <w:szCs w:val="24"/>
        </w:rPr>
        <w:t xml:space="preserve"> проведения Комитетом по управлению</w:t>
      </w:r>
    </w:p>
    <w:p w:rsidR="00553B3C" w:rsidRDefault="00553B3C" w:rsidP="00553B3C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имуществом Администрации  городского округа </w:t>
      </w:r>
    </w:p>
    <w:p w:rsidR="00553B3C" w:rsidRDefault="00553B3C" w:rsidP="00553B3C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Домодедово Московской области финансового анализа</w:t>
      </w:r>
    </w:p>
    <w:p w:rsidR="00553B3C" w:rsidRDefault="00553B3C" w:rsidP="00553B3C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унитарных </w:t>
      </w:r>
    </w:p>
    <w:p w:rsidR="00553B3C" w:rsidRDefault="00553B3C" w:rsidP="00553B3C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предприятий (муниципальных предприятий) и </w:t>
      </w:r>
    </w:p>
    <w:p w:rsidR="008F1000" w:rsidRDefault="00553B3C" w:rsidP="008F1000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хозяйственных обществ, в которых </w:t>
      </w:r>
      <w:r w:rsidR="008F1000">
        <w:rPr>
          <w:rFonts w:ascii="Times New Roman" w:hAnsi="Times New Roman" w:cs="Times New Roman"/>
          <w:sz w:val="24"/>
          <w:szCs w:val="24"/>
        </w:rPr>
        <w:t xml:space="preserve">городскому округу </w:t>
      </w:r>
    </w:p>
    <w:p w:rsidR="008F1000" w:rsidRDefault="008F1000" w:rsidP="008F1000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Домодедово Московской области</w:t>
      </w:r>
      <w:r w:rsidRPr="003C3200">
        <w:rPr>
          <w:rFonts w:ascii="Times New Roman" w:hAnsi="Times New Roman" w:cs="Times New Roman"/>
          <w:sz w:val="24"/>
          <w:szCs w:val="24"/>
        </w:rPr>
        <w:t xml:space="preserve"> </w:t>
      </w:r>
      <w:r w:rsidR="00553B3C">
        <w:rPr>
          <w:rFonts w:ascii="Times New Roman" w:hAnsi="Times New Roman" w:cs="Times New Roman"/>
          <w:sz w:val="24"/>
          <w:szCs w:val="24"/>
        </w:rPr>
        <w:t xml:space="preserve">принадлежит доля, </w:t>
      </w:r>
    </w:p>
    <w:p w:rsidR="00553B3C" w:rsidRDefault="00553B3C" w:rsidP="008F1000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обеспечивающая положительный</w:t>
      </w:r>
    </w:p>
    <w:p w:rsidR="00553B3C" w:rsidRDefault="00553B3C" w:rsidP="00553B3C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 голосования при принятии решения </w:t>
      </w:r>
    </w:p>
    <w:p w:rsidR="00553B3C" w:rsidRDefault="00553B3C" w:rsidP="00553B3C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собственников (учредителей), при риске введения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3B3C" w:rsidRDefault="00553B3C" w:rsidP="00553B3C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отношении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их процедуры несостоятельности (банкротства)</w:t>
      </w:r>
    </w:p>
    <w:p w:rsidR="00553B3C" w:rsidRDefault="00553B3C" w:rsidP="00553B3C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Утвержденным </w:t>
      </w:r>
    </w:p>
    <w:p w:rsidR="00553B3C" w:rsidRDefault="00553B3C" w:rsidP="00553B3C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Распоряжением Комитета по управлению</w:t>
      </w:r>
    </w:p>
    <w:p w:rsidR="00553B3C" w:rsidRDefault="00553B3C" w:rsidP="00553B3C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имуществом администрации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3B3C" w:rsidRDefault="00553B3C" w:rsidP="00553B3C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округа Домодедово</w:t>
      </w:r>
    </w:p>
    <w:p w:rsidR="00553B3C" w:rsidRDefault="008C5165" w:rsidP="00553B3C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8C5165">
        <w:rPr>
          <w:rFonts w:ascii="Times New Roman" w:hAnsi="Times New Roman" w:cs="Times New Roman"/>
          <w:sz w:val="24"/>
          <w:szCs w:val="24"/>
          <w:u w:val="single"/>
        </w:rPr>
        <w:t>01.12.2017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Pr="008C5165">
        <w:rPr>
          <w:rFonts w:ascii="Times New Roman" w:hAnsi="Times New Roman" w:cs="Times New Roman"/>
          <w:sz w:val="24"/>
          <w:szCs w:val="24"/>
          <w:u w:val="single"/>
        </w:rPr>
        <w:t>26-6/528</w:t>
      </w:r>
    </w:p>
    <w:p w:rsidR="00553B3C" w:rsidRPr="003C3200" w:rsidRDefault="00553B3C" w:rsidP="00553B3C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087AD8" w:rsidRPr="005D0602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Pr="005D0602" w:rsidRDefault="00087AD8" w:rsidP="00087AD8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7" w:name="P2636"/>
      <w:bookmarkEnd w:id="7"/>
      <w:r w:rsidRPr="005D0602">
        <w:rPr>
          <w:rFonts w:ascii="Times New Roman" w:hAnsi="Times New Roman" w:cs="Times New Roman"/>
          <w:sz w:val="24"/>
          <w:szCs w:val="24"/>
        </w:rPr>
        <w:t>ТРЕБОВАНИЯ</w:t>
      </w:r>
    </w:p>
    <w:p w:rsidR="00087AD8" w:rsidRPr="005D0602" w:rsidRDefault="00087AD8" w:rsidP="00087AD8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К АНАЛИЗУ ВОЗМОЖНОСТИ БЕЗУБЫТОЧНОЙ ДЕЯТЕЛЬНОСТИ ДОЛЖНИКА</w:t>
      </w:r>
    </w:p>
    <w:p w:rsidR="00087AD8" w:rsidRPr="005D0602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Pr="005D0602" w:rsidRDefault="00087AD8" w:rsidP="00087AD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 xml:space="preserve">1. </w:t>
      </w:r>
      <w:r w:rsidR="002C4173">
        <w:rPr>
          <w:rFonts w:ascii="Times New Roman" w:hAnsi="Times New Roman" w:cs="Times New Roman"/>
          <w:sz w:val="24"/>
          <w:szCs w:val="24"/>
        </w:rPr>
        <w:t>Комитет</w:t>
      </w:r>
      <w:r w:rsidRPr="005D0602">
        <w:rPr>
          <w:rFonts w:ascii="Times New Roman" w:hAnsi="Times New Roman" w:cs="Times New Roman"/>
          <w:sz w:val="24"/>
          <w:szCs w:val="24"/>
        </w:rPr>
        <w:t xml:space="preserve"> проводит анализ возможности безубыточной деятельности должника, изменения отпускной цены и затрат на производство продукции, результаты которого указываются в документах, содержащих анализ финансового состояния должника.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 xml:space="preserve">2. По результатам </w:t>
      </w:r>
      <w:proofErr w:type="gramStart"/>
      <w:r w:rsidRPr="005D0602">
        <w:rPr>
          <w:rFonts w:ascii="Times New Roman" w:hAnsi="Times New Roman" w:cs="Times New Roman"/>
          <w:sz w:val="24"/>
          <w:szCs w:val="24"/>
        </w:rPr>
        <w:t>анализа возможности изменения отпускной цены продукции</w:t>
      </w:r>
      <w:proofErr w:type="gramEnd"/>
      <w:r w:rsidRPr="005D0602">
        <w:rPr>
          <w:rFonts w:ascii="Times New Roman" w:hAnsi="Times New Roman" w:cs="Times New Roman"/>
          <w:sz w:val="24"/>
          <w:szCs w:val="24"/>
        </w:rPr>
        <w:t xml:space="preserve"> в документах, содержащих анализ финансового состояния должника, указываются: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возможность реализации товаров, выполнения работ, оказания услуг по более высокой цене (для прибыльных видов деятельности);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возможность реализации товаров, выполнения работ, оказания услуг по цене, обеспечивающей прибыльность и поступление денежных средств от реализации при существующем объеме производства (по каждому из убыточных видов деятельности).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3. По результатам анализа возможности изменения затрат на производство продукции в документах, содержащих анализ финансового состояния должника, указываются: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статьи расходов, которые являются необоснованными и непроизводительными;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мероприятия по снижению расходов и планируемый эффект от их реализации;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затраты на содержание законсервированных объектов, мобилизационных мощностей и государственных резервов;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сравнительная характеристика существующей структуры затрат и структуры затрат в календарном году, предшествующем году, в котором у должника возникли признаки неплатежеспособности.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 xml:space="preserve">4. В целях определения возможности безубыточной деятельности должника </w:t>
      </w:r>
      <w:r w:rsidR="002C4173">
        <w:rPr>
          <w:rFonts w:ascii="Times New Roman" w:hAnsi="Times New Roman" w:cs="Times New Roman"/>
          <w:sz w:val="24"/>
          <w:szCs w:val="24"/>
        </w:rPr>
        <w:t>Комитет</w:t>
      </w:r>
      <w:r w:rsidRPr="005D0602">
        <w:rPr>
          <w:rFonts w:ascii="Times New Roman" w:hAnsi="Times New Roman" w:cs="Times New Roman"/>
          <w:sz w:val="24"/>
          <w:szCs w:val="24"/>
        </w:rPr>
        <w:t xml:space="preserve"> анализирует взаимосвязь следующих факторов: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цены на товары, работы, услуги;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объемы производства;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производственные мощности;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расходы на производство продукции;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рынок продукции;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рынок сырья и ресурсов.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 xml:space="preserve">5. По результатам анализа возможности безубыточной деятельности должника </w:t>
      </w:r>
      <w:r w:rsidR="002C4173">
        <w:rPr>
          <w:rFonts w:ascii="Times New Roman" w:hAnsi="Times New Roman" w:cs="Times New Roman"/>
          <w:sz w:val="24"/>
          <w:szCs w:val="24"/>
        </w:rPr>
        <w:t>Комитет</w:t>
      </w:r>
      <w:r w:rsidRPr="005D0602">
        <w:rPr>
          <w:rFonts w:ascii="Times New Roman" w:hAnsi="Times New Roman" w:cs="Times New Roman"/>
          <w:sz w:val="24"/>
          <w:szCs w:val="24"/>
        </w:rPr>
        <w:t xml:space="preserve"> обосновывает в документах, содержащих анализ финансового состояния </w:t>
      </w:r>
      <w:r w:rsidRPr="005D0602">
        <w:rPr>
          <w:rFonts w:ascii="Times New Roman" w:hAnsi="Times New Roman" w:cs="Times New Roman"/>
          <w:sz w:val="24"/>
          <w:szCs w:val="24"/>
        </w:rPr>
        <w:lastRenderedPageBreak/>
        <w:t>должника, следующие выводы: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D0602">
        <w:rPr>
          <w:rFonts w:ascii="Times New Roman" w:hAnsi="Times New Roman" w:cs="Times New Roman"/>
          <w:sz w:val="24"/>
          <w:szCs w:val="24"/>
        </w:rPr>
        <w:t>если реализация товаров, работ, услуг по ценам, обеспечивающим безубыточную деятельность, невозможна в силу наличия на рынке товаров, работ, услуг других производителей, предлагаемых по более низким ценам, или увеличение объема выпуска продукции невозможно в силу насыщенности рынка или ограниченности производственных мощностей и рынка сырья, то данный вид деятельности или выпуск продукции данного вида (наименования) нецелесообразен и безубыточная деятельность невозможна;</w:t>
      </w:r>
      <w:proofErr w:type="gramEnd"/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0602">
        <w:rPr>
          <w:rFonts w:ascii="Times New Roman" w:hAnsi="Times New Roman" w:cs="Times New Roman"/>
          <w:sz w:val="24"/>
          <w:szCs w:val="24"/>
        </w:rPr>
        <w:t>если реализация товаров, работ, услуг по ценам, обеспечивающим безубыточную деятельность, возможна и (или) возможно увеличение объема выпуска продукции, то данный вид деятельности или выпуск продукции данного вида (наименования) целесообразен и безубыточная деятельность возможна;</w:t>
      </w:r>
    </w:p>
    <w:p w:rsidR="00087AD8" w:rsidRPr="005D0602" w:rsidRDefault="00087AD8" w:rsidP="00087A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D0602">
        <w:rPr>
          <w:rFonts w:ascii="Times New Roman" w:hAnsi="Times New Roman" w:cs="Times New Roman"/>
          <w:sz w:val="24"/>
          <w:szCs w:val="24"/>
        </w:rPr>
        <w:t>если возможно достижение такого объема производства и реализации товаров, работ, услуг, при котором выручка от продажи превышает сумму затрат, и сумма доходов от основной деятельности, операционных доходов, внереализационных доходов превышает сумму расходов по основной деятельности, операционных расходов, внереализационных расходов, налога на прибыль и иных обязательных аналогичных платежей, то безубыточная деятельность возможна.</w:t>
      </w:r>
      <w:proofErr w:type="gramEnd"/>
    </w:p>
    <w:p w:rsidR="00087AD8" w:rsidRPr="005D0602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Pr="005D0602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Pr="005D0602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Pr="005D0602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Pr="005D0602" w:rsidRDefault="00087AD8" w:rsidP="00087AD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Default="00087AD8" w:rsidP="00087AD8">
      <w:pPr>
        <w:pStyle w:val="ConsPlusNormal"/>
        <w:jc w:val="right"/>
        <w:outlineLvl w:val="0"/>
      </w:pPr>
    </w:p>
    <w:p w:rsidR="00087AD8" w:rsidRDefault="00087AD8" w:rsidP="00087AD8">
      <w:pPr>
        <w:pStyle w:val="ConsPlusNormal"/>
        <w:jc w:val="right"/>
        <w:outlineLvl w:val="0"/>
      </w:pPr>
    </w:p>
    <w:p w:rsidR="00087AD8" w:rsidRDefault="00087AD8" w:rsidP="00087AD8">
      <w:pPr>
        <w:pStyle w:val="ConsPlusNormal"/>
        <w:jc w:val="right"/>
        <w:outlineLvl w:val="0"/>
      </w:pPr>
    </w:p>
    <w:p w:rsidR="00087AD8" w:rsidRDefault="00087AD8" w:rsidP="00087AD8">
      <w:pPr>
        <w:pStyle w:val="ConsPlusNormal"/>
        <w:jc w:val="right"/>
        <w:outlineLvl w:val="0"/>
      </w:pPr>
    </w:p>
    <w:p w:rsidR="00087AD8" w:rsidRDefault="00087AD8" w:rsidP="00087AD8">
      <w:pPr>
        <w:pStyle w:val="ConsPlusNormal"/>
        <w:jc w:val="right"/>
        <w:outlineLvl w:val="0"/>
      </w:pPr>
    </w:p>
    <w:p w:rsidR="00087AD8" w:rsidRDefault="00087AD8" w:rsidP="00087AD8">
      <w:pPr>
        <w:pStyle w:val="ConsPlusNormal"/>
        <w:jc w:val="right"/>
        <w:outlineLvl w:val="0"/>
      </w:pPr>
    </w:p>
    <w:p w:rsidR="00087AD8" w:rsidRDefault="00087AD8" w:rsidP="00087AD8">
      <w:pPr>
        <w:pStyle w:val="ConsPlusNormal"/>
        <w:jc w:val="right"/>
        <w:outlineLvl w:val="0"/>
      </w:pPr>
    </w:p>
    <w:p w:rsidR="00087AD8" w:rsidRDefault="00087AD8" w:rsidP="00087AD8">
      <w:pPr>
        <w:pStyle w:val="ConsPlusNormal"/>
        <w:jc w:val="right"/>
        <w:outlineLvl w:val="0"/>
      </w:pPr>
    </w:p>
    <w:p w:rsidR="00087AD8" w:rsidRDefault="00087AD8" w:rsidP="00087AD8">
      <w:pPr>
        <w:pStyle w:val="ConsPlusNormal"/>
        <w:jc w:val="right"/>
        <w:outlineLvl w:val="0"/>
      </w:pPr>
    </w:p>
    <w:p w:rsidR="00087AD8" w:rsidRDefault="00087AD8" w:rsidP="00087AD8">
      <w:pPr>
        <w:pStyle w:val="ConsPlusNormal"/>
        <w:jc w:val="right"/>
        <w:outlineLvl w:val="0"/>
      </w:pPr>
    </w:p>
    <w:p w:rsidR="00087AD8" w:rsidRDefault="00087AD8" w:rsidP="00087AD8">
      <w:pPr>
        <w:pStyle w:val="ConsPlusNormal"/>
        <w:jc w:val="right"/>
        <w:outlineLvl w:val="0"/>
      </w:pPr>
    </w:p>
    <w:p w:rsidR="00087AD8" w:rsidRDefault="00087AD8" w:rsidP="00087AD8">
      <w:pPr>
        <w:pStyle w:val="ConsPlusNormal"/>
        <w:jc w:val="right"/>
        <w:outlineLvl w:val="0"/>
      </w:pPr>
    </w:p>
    <w:p w:rsidR="00087AD8" w:rsidRDefault="00087AD8" w:rsidP="00087AD8">
      <w:pPr>
        <w:pStyle w:val="ConsPlusNormal"/>
        <w:jc w:val="right"/>
        <w:outlineLvl w:val="0"/>
      </w:pPr>
    </w:p>
    <w:p w:rsidR="00087AD8" w:rsidRDefault="00087AD8" w:rsidP="00087AD8">
      <w:pPr>
        <w:pStyle w:val="ConsPlusNormal"/>
        <w:jc w:val="right"/>
        <w:outlineLvl w:val="0"/>
      </w:pPr>
    </w:p>
    <w:p w:rsidR="00087AD8" w:rsidRDefault="00087AD8" w:rsidP="00087AD8">
      <w:pPr>
        <w:pStyle w:val="ConsPlusNormal"/>
        <w:jc w:val="right"/>
        <w:outlineLvl w:val="0"/>
      </w:pPr>
    </w:p>
    <w:p w:rsidR="00087AD8" w:rsidRDefault="00087AD8" w:rsidP="00087AD8">
      <w:pPr>
        <w:pStyle w:val="ConsPlusNormal"/>
        <w:jc w:val="right"/>
        <w:outlineLvl w:val="0"/>
      </w:pPr>
    </w:p>
    <w:p w:rsidR="00087AD8" w:rsidRDefault="00087AD8" w:rsidP="00087AD8">
      <w:pPr>
        <w:pStyle w:val="ConsPlusNormal"/>
        <w:jc w:val="right"/>
        <w:outlineLvl w:val="0"/>
      </w:pPr>
    </w:p>
    <w:p w:rsidR="00087AD8" w:rsidRDefault="00087AD8" w:rsidP="00087AD8">
      <w:pPr>
        <w:pStyle w:val="ConsPlusNormal"/>
        <w:jc w:val="right"/>
        <w:outlineLvl w:val="0"/>
      </w:pPr>
    </w:p>
    <w:p w:rsidR="00087AD8" w:rsidRDefault="00087AD8" w:rsidP="00087AD8">
      <w:pPr>
        <w:pStyle w:val="ConsPlusNormal"/>
        <w:jc w:val="right"/>
        <w:outlineLvl w:val="0"/>
      </w:pPr>
    </w:p>
    <w:p w:rsidR="00087AD8" w:rsidRDefault="00087AD8" w:rsidP="00087AD8">
      <w:pPr>
        <w:pStyle w:val="ConsPlusNormal"/>
        <w:jc w:val="right"/>
        <w:outlineLvl w:val="0"/>
      </w:pPr>
    </w:p>
    <w:p w:rsidR="00087AD8" w:rsidRDefault="00087AD8" w:rsidP="00087AD8">
      <w:pPr>
        <w:pStyle w:val="ConsPlusNormal"/>
        <w:jc w:val="right"/>
        <w:outlineLvl w:val="0"/>
      </w:pPr>
    </w:p>
    <w:p w:rsidR="00087AD8" w:rsidRDefault="00087AD8" w:rsidP="00087AD8">
      <w:pPr>
        <w:pStyle w:val="ConsPlusNormal"/>
        <w:jc w:val="right"/>
        <w:outlineLvl w:val="0"/>
      </w:pPr>
    </w:p>
    <w:p w:rsidR="00087AD8" w:rsidRDefault="00087AD8" w:rsidP="00087AD8">
      <w:pPr>
        <w:pStyle w:val="ConsPlusNormal"/>
        <w:jc w:val="right"/>
        <w:outlineLvl w:val="0"/>
      </w:pPr>
    </w:p>
    <w:p w:rsidR="00087AD8" w:rsidRDefault="00087AD8" w:rsidP="00087AD8">
      <w:pPr>
        <w:pStyle w:val="ConsPlusNormal"/>
        <w:jc w:val="right"/>
        <w:outlineLvl w:val="0"/>
      </w:pPr>
    </w:p>
    <w:p w:rsidR="00087AD8" w:rsidRDefault="00087AD8" w:rsidP="00087AD8">
      <w:pPr>
        <w:pStyle w:val="ConsPlusNormal"/>
        <w:jc w:val="right"/>
        <w:outlineLvl w:val="0"/>
      </w:pPr>
    </w:p>
    <w:p w:rsidR="00087AD8" w:rsidRDefault="00087AD8" w:rsidP="00087AD8">
      <w:pPr>
        <w:pStyle w:val="ConsPlusNormal"/>
        <w:jc w:val="right"/>
        <w:outlineLvl w:val="0"/>
      </w:pPr>
    </w:p>
    <w:p w:rsidR="00087AD8" w:rsidRDefault="00087AD8" w:rsidP="00087AD8">
      <w:pPr>
        <w:pStyle w:val="ConsPlusNormal"/>
        <w:jc w:val="right"/>
        <w:outlineLvl w:val="0"/>
      </w:pPr>
    </w:p>
    <w:p w:rsidR="00087AD8" w:rsidRDefault="00087AD8" w:rsidP="00087AD8">
      <w:pPr>
        <w:pStyle w:val="ConsPlusNormal"/>
        <w:jc w:val="right"/>
      </w:pPr>
    </w:p>
    <w:p w:rsidR="008F1000" w:rsidRDefault="008F1000" w:rsidP="00087AD8">
      <w:pPr>
        <w:pStyle w:val="ConsPlusNormal"/>
        <w:jc w:val="right"/>
      </w:pPr>
    </w:p>
    <w:p w:rsidR="00087AD8" w:rsidRDefault="00087AD8" w:rsidP="00087AD8">
      <w:pPr>
        <w:pStyle w:val="ConsPlusNormal"/>
        <w:jc w:val="right"/>
      </w:pPr>
    </w:p>
    <w:p w:rsidR="008F1000" w:rsidRDefault="008F1000" w:rsidP="008F100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8" w:name="P2669"/>
      <w:bookmarkEnd w:id="8"/>
      <w:r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8F1000" w:rsidRDefault="008F1000" w:rsidP="008F100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Распоряжением Комитета по управлению</w:t>
      </w:r>
    </w:p>
    <w:p w:rsidR="008F1000" w:rsidRDefault="008F1000" w:rsidP="008F100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имуществом администрации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</w:p>
    <w:p w:rsidR="008F1000" w:rsidRDefault="008F1000" w:rsidP="008F100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округа Домодедово</w:t>
      </w:r>
    </w:p>
    <w:p w:rsidR="008F1000" w:rsidRDefault="008F1000" w:rsidP="008F100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8C5165">
        <w:rPr>
          <w:rFonts w:ascii="Times New Roman" w:hAnsi="Times New Roman" w:cs="Times New Roman"/>
          <w:sz w:val="24"/>
          <w:szCs w:val="24"/>
        </w:rPr>
        <w:t xml:space="preserve">  </w:t>
      </w:r>
      <w:r w:rsidR="008C5165" w:rsidRPr="008C5165">
        <w:rPr>
          <w:rFonts w:ascii="Times New Roman" w:hAnsi="Times New Roman" w:cs="Times New Roman"/>
          <w:sz w:val="24"/>
          <w:szCs w:val="24"/>
          <w:u w:val="single"/>
        </w:rPr>
        <w:t>01.12.2017</w:t>
      </w:r>
      <w:r w:rsidR="008C5165">
        <w:rPr>
          <w:rFonts w:ascii="Times New Roman" w:hAnsi="Times New Roman" w:cs="Times New Roman"/>
          <w:sz w:val="24"/>
          <w:szCs w:val="24"/>
        </w:rPr>
        <w:t xml:space="preserve"> № </w:t>
      </w:r>
      <w:bookmarkStart w:id="9" w:name="_GoBack"/>
      <w:r w:rsidR="008C5165" w:rsidRPr="008C5165">
        <w:rPr>
          <w:rFonts w:ascii="Times New Roman" w:hAnsi="Times New Roman" w:cs="Times New Roman"/>
          <w:sz w:val="24"/>
          <w:szCs w:val="24"/>
          <w:u w:val="single"/>
        </w:rPr>
        <w:t>26-6/528</w:t>
      </w:r>
      <w:bookmarkEnd w:id="9"/>
    </w:p>
    <w:p w:rsidR="008F1000" w:rsidRDefault="008F1000" w:rsidP="008F10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1000" w:rsidRDefault="008F1000" w:rsidP="00087AD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87AD8" w:rsidRPr="008F1000" w:rsidRDefault="00087AD8" w:rsidP="00087AD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F1000">
        <w:rPr>
          <w:rFonts w:ascii="Times New Roman" w:hAnsi="Times New Roman" w:cs="Times New Roman"/>
          <w:sz w:val="24"/>
          <w:szCs w:val="24"/>
        </w:rPr>
        <w:t>ГРАФИК</w:t>
      </w:r>
    </w:p>
    <w:p w:rsidR="00087AD8" w:rsidRPr="008F1000" w:rsidRDefault="00087AD8" w:rsidP="00087AD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F1000">
        <w:rPr>
          <w:rFonts w:ascii="Times New Roman" w:hAnsi="Times New Roman" w:cs="Times New Roman"/>
          <w:sz w:val="24"/>
          <w:szCs w:val="24"/>
        </w:rPr>
        <w:t xml:space="preserve">ОСУЩЕСТВЛЕНИЯ </w:t>
      </w:r>
      <w:proofErr w:type="gramStart"/>
      <w:r w:rsidRPr="008F100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8F1000">
        <w:rPr>
          <w:rFonts w:ascii="Times New Roman" w:hAnsi="Times New Roman" w:cs="Times New Roman"/>
          <w:sz w:val="24"/>
          <w:szCs w:val="24"/>
        </w:rPr>
        <w:t xml:space="preserve"> ФИНАНСОВО-ХОЗЯЙСТВЕННОЙ ДЕЯТЕЛЬНОСТЬЮ</w:t>
      </w:r>
      <w:r w:rsidR="002C4173" w:rsidRPr="008F1000">
        <w:rPr>
          <w:rFonts w:ascii="Times New Roman" w:hAnsi="Times New Roman" w:cs="Times New Roman"/>
          <w:sz w:val="24"/>
          <w:szCs w:val="24"/>
        </w:rPr>
        <w:t xml:space="preserve"> </w:t>
      </w:r>
      <w:r w:rsidRPr="008F1000">
        <w:rPr>
          <w:rFonts w:ascii="Times New Roman" w:hAnsi="Times New Roman" w:cs="Times New Roman"/>
          <w:sz w:val="24"/>
          <w:szCs w:val="24"/>
        </w:rPr>
        <w:t>МУНИЦИПАЛЬНЫХ УНИТАРНЫХ ПРЕДПРИЯТИЙ (МУНИЦИПАЛЬНЫХ</w:t>
      </w:r>
      <w:r w:rsidR="002C4173" w:rsidRPr="008F1000">
        <w:rPr>
          <w:rFonts w:ascii="Times New Roman" w:hAnsi="Times New Roman" w:cs="Times New Roman"/>
          <w:sz w:val="24"/>
          <w:szCs w:val="24"/>
        </w:rPr>
        <w:t xml:space="preserve"> </w:t>
      </w:r>
      <w:r w:rsidRPr="008F1000">
        <w:rPr>
          <w:rFonts w:ascii="Times New Roman" w:hAnsi="Times New Roman" w:cs="Times New Roman"/>
          <w:sz w:val="24"/>
          <w:szCs w:val="24"/>
        </w:rPr>
        <w:t>ПРЕДПРИЯТИЙ) И ХОЗЯЙСТВЕННЫХ ОБЩЕСТВ, В КОТОРЫХ</w:t>
      </w:r>
      <w:r w:rsidR="002C4173" w:rsidRPr="008F1000">
        <w:rPr>
          <w:rFonts w:ascii="Times New Roman" w:hAnsi="Times New Roman" w:cs="Times New Roman"/>
          <w:sz w:val="24"/>
          <w:szCs w:val="24"/>
        </w:rPr>
        <w:t xml:space="preserve"> </w:t>
      </w:r>
      <w:r w:rsidR="008F1000">
        <w:rPr>
          <w:rFonts w:ascii="Times New Roman" w:hAnsi="Times New Roman" w:cs="Times New Roman"/>
          <w:sz w:val="24"/>
          <w:szCs w:val="24"/>
        </w:rPr>
        <w:t>ГОРОДСКОМУ</w:t>
      </w:r>
      <w:r w:rsidR="002C4173" w:rsidRPr="008F1000">
        <w:rPr>
          <w:rFonts w:ascii="Times New Roman" w:hAnsi="Times New Roman" w:cs="Times New Roman"/>
          <w:sz w:val="24"/>
          <w:szCs w:val="24"/>
        </w:rPr>
        <w:t xml:space="preserve"> ОКРУГ</w:t>
      </w:r>
      <w:r w:rsidR="008F1000">
        <w:rPr>
          <w:rFonts w:ascii="Times New Roman" w:hAnsi="Times New Roman" w:cs="Times New Roman"/>
          <w:sz w:val="24"/>
          <w:szCs w:val="24"/>
        </w:rPr>
        <w:t>У</w:t>
      </w:r>
      <w:r w:rsidR="002C4173" w:rsidRPr="008F1000">
        <w:rPr>
          <w:rFonts w:ascii="Times New Roman" w:hAnsi="Times New Roman" w:cs="Times New Roman"/>
          <w:sz w:val="24"/>
          <w:szCs w:val="24"/>
        </w:rPr>
        <w:t xml:space="preserve"> ДОМОДЕДОВО МОСКОВСКОЙ ОБЛАСТИ </w:t>
      </w:r>
      <w:r w:rsidRPr="008F1000">
        <w:rPr>
          <w:rFonts w:ascii="Times New Roman" w:hAnsi="Times New Roman" w:cs="Times New Roman"/>
          <w:sz w:val="24"/>
          <w:szCs w:val="24"/>
        </w:rPr>
        <w:t xml:space="preserve"> ПРИНАДЛЕЖИТ ДОЛЯ, ОБЕСПЕЧИВАЮЩАЯ</w:t>
      </w:r>
    </w:p>
    <w:p w:rsidR="00087AD8" w:rsidRPr="008F1000" w:rsidRDefault="00087AD8" w:rsidP="00087AD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F1000">
        <w:rPr>
          <w:rFonts w:ascii="Times New Roman" w:hAnsi="Times New Roman" w:cs="Times New Roman"/>
          <w:sz w:val="24"/>
          <w:szCs w:val="24"/>
        </w:rPr>
        <w:t>ПОЛОЖИТЕЛЬНЫЙ РЕЗУЛЬТАТ ГОЛОСОВАНИЯ ПРИ ПРИНЯТИИ РЕШЕНИЯ</w:t>
      </w:r>
    </w:p>
    <w:p w:rsidR="00087AD8" w:rsidRPr="008F1000" w:rsidRDefault="00087AD8" w:rsidP="00087AD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F1000">
        <w:rPr>
          <w:rFonts w:ascii="Times New Roman" w:hAnsi="Times New Roman" w:cs="Times New Roman"/>
          <w:sz w:val="24"/>
          <w:szCs w:val="24"/>
        </w:rPr>
        <w:t xml:space="preserve">СОБСТВЕННИКОВ (УЧРЕДИТЕЛЕЙ), ОСУЩЕСТВЛЯЮЩИХ </w:t>
      </w:r>
      <w:proofErr w:type="gramStart"/>
      <w:r w:rsidRPr="008F1000">
        <w:rPr>
          <w:rFonts w:ascii="Times New Roman" w:hAnsi="Times New Roman" w:cs="Times New Roman"/>
          <w:sz w:val="24"/>
          <w:szCs w:val="24"/>
        </w:rPr>
        <w:t>СВОЮ</w:t>
      </w:r>
      <w:proofErr w:type="gramEnd"/>
    </w:p>
    <w:p w:rsidR="00087AD8" w:rsidRPr="008F1000" w:rsidRDefault="00087AD8" w:rsidP="00087AD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F1000">
        <w:rPr>
          <w:rFonts w:ascii="Times New Roman" w:hAnsi="Times New Roman" w:cs="Times New Roman"/>
          <w:sz w:val="24"/>
          <w:szCs w:val="24"/>
        </w:rPr>
        <w:t>ДЕЯТЕЛЬНОСТЬ В СФЕРЕ ЖИЛИЩНО-КОММУНАЛЬНОГО ХОЗЯЙСТВА</w:t>
      </w:r>
    </w:p>
    <w:p w:rsidR="00087AD8" w:rsidRPr="008F1000" w:rsidRDefault="00087AD8" w:rsidP="00087A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742"/>
        <w:gridCol w:w="2324"/>
        <w:gridCol w:w="2324"/>
      </w:tblGrid>
      <w:tr w:rsidR="008F1000" w:rsidRPr="008F1000" w:rsidTr="006C7BCB">
        <w:tc>
          <w:tcPr>
            <w:tcW w:w="680" w:type="dxa"/>
          </w:tcPr>
          <w:p w:rsidR="00087AD8" w:rsidRPr="008F1000" w:rsidRDefault="00087AD8" w:rsidP="006C7B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742" w:type="dxa"/>
          </w:tcPr>
          <w:p w:rsidR="00087AD8" w:rsidRPr="008F1000" w:rsidRDefault="00087AD8" w:rsidP="006C7B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мероприятия по осуществлению </w:t>
            </w:r>
            <w:proofErr w:type="gramStart"/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8F1000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финансово-хозяйственной деятельностью</w:t>
            </w:r>
          </w:p>
        </w:tc>
        <w:tc>
          <w:tcPr>
            <w:tcW w:w="2324" w:type="dxa"/>
          </w:tcPr>
          <w:p w:rsidR="00087AD8" w:rsidRPr="008F1000" w:rsidRDefault="00087AD8" w:rsidP="006C7B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Сроки проведения</w:t>
            </w:r>
          </w:p>
        </w:tc>
        <w:tc>
          <w:tcPr>
            <w:tcW w:w="2324" w:type="dxa"/>
          </w:tcPr>
          <w:p w:rsidR="00087AD8" w:rsidRPr="008F1000" w:rsidRDefault="00087AD8" w:rsidP="006C7B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8F1000" w:rsidRPr="008F1000" w:rsidTr="006C7BCB">
        <w:tc>
          <w:tcPr>
            <w:tcW w:w="680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2" w:type="dxa"/>
          </w:tcPr>
          <w:p w:rsidR="00087AD8" w:rsidRPr="008F1000" w:rsidRDefault="00087AD8" w:rsidP="008F10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на </w:t>
            </w:r>
            <w:r w:rsidR="008F1000" w:rsidRPr="008F1000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 xml:space="preserve"> инвестиционных программ муниципальными унитарными предприятиями (муниципальными предприятиями) или хозяйственными обществами, в которых </w:t>
            </w:r>
            <w:r w:rsidR="002C4173" w:rsidRPr="008F1000">
              <w:rPr>
                <w:rFonts w:ascii="Times New Roman" w:hAnsi="Times New Roman" w:cs="Times New Roman"/>
                <w:sz w:val="24"/>
                <w:szCs w:val="24"/>
              </w:rPr>
              <w:t>городско</w:t>
            </w:r>
            <w:r w:rsidR="008F1000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r w:rsidR="002C4173" w:rsidRPr="008F1000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 w:rsidR="008F10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C4173" w:rsidRPr="008F1000">
              <w:rPr>
                <w:rFonts w:ascii="Times New Roman" w:hAnsi="Times New Roman" w:cs="Times New Roman"/>
                <w:sz w:val="24"/>
                <w:szCs w:val="24"/>
              </w:rPr>
              <w:t xml:space="preserve"> Домодедово Московской области</w:t>
            </w: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 xml:space="preserve"> принадлежит доля, обеспечивающая положительный результат голосования при принятии решения собственников (учредителей) (далее - муниципальные предприятия и (или) хозяйственные общества), осуществляющих регулируемые виды деятельности в сфере теплоснабжения</w:t>
            </w:r>
          </w:p>
        </w:tc>
        <w:tc>
          <w:tcPr>
            <w:tcW w:w="2324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087AD8" w:rsidRPr="008F1000" w:rsidRDefault="00146500" w:rsidP="000671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</w:t>
            </w:r>
            <w:r w:rsidR="0006713A">
              <w:rPr>
                <w:rFonts w:ascii="Times New Roman" w:hAnsi="Times New Roman" w:cs="Times New Roman"/>
                <w:sz w:val="24"/>
                <w:szCs w:val="24"/>
              </w:rPr>
              <w:t>экономике</w:t>
            </w: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AD8" w:rsidRPr="008F1000">
              <w:rPr>
                <w:rFonts w:ascii="Times New Roman" w:hAnsi="Times New Roman" w:cs="Times New Roman"/>
                <w:sz w:val="24"/>
                <w:szCs w:val="24"/>
              </w:rPr>
              <w:t>Администрац</w:t>
            </w: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r w:rsidR="00087AD8" w:rsidRPr="008F1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округа Домодедово Московской области </w:t>
            </w:r>
          </w:p>
        </w:tc>
      </w:tr>
      <w:tr w:rsidR="008F1000" w:rsidRPr="008F1000" w:rsidTr="006C7BCB">
        <w:tc>
          <w:tcPr>
            <w:tcW w:w="680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742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в сфере теплоснабжения</w:t>
            </w:r>
          </w:p>
        </w:tc>
        <w:tc>
          <w:tcPr>
            <w:tcW w:w="2324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до 15 апреля года, предшествующего периоду начала ее реализации</w:t>
            </w:r>
          </w:p>
        </w:tc>
        <w:tc>
          <w:tcPr>
            <w:tcW w:w="2324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Руководитель муниципального предприятия</w:t>
            </w:r>
          </w:p>
        </w:tc>
      </w:tr>
      <w:tr w:rsidR="008F1000" w:rsidRPr="008F1000" w:rsidTr="006C7BCB">
        <w:tc>
          <w:tcPr>
            <w:tcW w:w="680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742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в сфере водоснабжения и водоотведения (в том числе техническое задание)</w:t>
            </w:r>
          </w:p>
        </w:tc>
        <w:tc>
          <w:tcPr>
            <w:tcW w:w="2324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до 1 апреля года, предшествующего периоду начала ее реализации</w:t>
            </w:r>
          </w:p>
        </w:tc>
        <w:tc>
          <w:tcPr>
            <w:tcW w:w="2324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Руководитель муниципального предприятия</w:t>
            </w:r>
          </w:p>
        </w:tc>
      </w:tr>
      <w:tr w:rsidR="008F1000" w:rsidRPr="008F1000" w:rsidTr="006C7BCB">
        <w:tc>
          <w:tcPr>
            <w:tcW w:w="680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42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проекта Плана </w:t>
            </w:r>
            <w:r w:rsidRPr="008F10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ФХД муниципального предприятия на утверждение в администрацию муниципального образования Московской области</w:t>
            </w:r>
          </w:p>
        </w:tc>
        <w:tc>
          <w:tcPr>
            <w:tcW w:w="2324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 1 июля года, </w:t>
            </w:r>
            <w:r w:rsidRPr="008F10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предшествующего планируемому году</w:t>
            </w:r>
          </w:p>
        </w:tc>
        <w:tc>
          <w:tcPr>
            <w:tcW w:w="2324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Руководитель </w:t>
            </w:r>
            <w:r w:rsidRPr="008F10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предприятия</w:t>
            </w:r>
          </w:p>
        </w:tc>
      </w:tr>
      <w:tr w:rsidR="008F1000" w:rsidRPr="008F1000" w:rsidTr="006C7BCB">
        <w:tc>
          <w:tcPr>
            <w:tcW w:w="680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742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Рассмотрение и утверждение Плана ФХД муниципального предприятия</w:t>
            </w:r>
          </w:p>
        </w:tc>
        <w:tc>
          <w:tcPr>
            <w:tcW w:w="2324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в течение 30 дней с момента представления проекта Плана ФХД</w:t>
            </w:r>
          </w:p>
        </w:tc>
        <w:tc>
          <w:tcPr>
            <w:tcW w:w="2324" w:type="dxa"/>
          </w:tcPr>
          <w:p w:rsidR="00087AD8" w:rsidRPr="008F1000" w:rsidRDefault="00146500" w:rsidP="001465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управлению имуществом </w:t>
            </w:r>
            <w:r w:rsidR="00087AD8" w:rsidRPr="008F1000">
              <w:rPr>
                <w:rFonts w:ascii="Times New Roman" w:hAnsi="Times New Roman" w:cs="Times New Roman"/>
                <w:sz w:val="24"/>
                <w:szCs w:val="24"/>
              </w:rPr>
              <w:t>Администраци</w:t>
            </w: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 xml:space="preserve">и городского округа Домодедово </w:t>
            </w:r>
            <w:r w:rsidR="00087AD8" w:rsidRPr="008F1000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Московской области</w:t>
            </w:r>
          </w:p>
        </w:tc>
      </w:tr>
      <w:tr w:rsidR="008F1000" w:rsidRPr="008F1000" w:rsidTr="006C7BCB">
        <w:tc>
          <w:tcPr>
            <w:tcW w:w="680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42" w:type="dxa"/>
          </w:tcPr>
          <w:p w:rsidR="00087AD8" w:rsidRPr="008F1000" w:rsidRDefault="0006713A" w:rsidP="000671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87AD8" w:rsidRPr="008F1000">
              <w:rPr>
                <w:rFonts w:ascii="Times New Roman" w:hAnsi="Times New Roman" w:cs="Times New Roman"/>
                <w:sz w:val="24"/>
                <w:szCs w:val="24"/>
              </w:rPr>
              <w:t>жегодно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87AD8" w:rsidRPr="008F1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  <w:r w:rsidR="00087AD8" w:rsidRPr="008F1000">
              <w:rPr>
                <w:rFonts w:ascii="Times New Roman" w:hAnsi="Times New Roman" w:cs="Times New Roman"/>
                <w:sz w:val="24"/>
                <w:szCs w:val="24"/>
              </w:rPr>
              <w:t xml:space="preserve"> схем теплоснабжения, водоснабжения и водоотведения</w:t>
            </w:r>
          </w:p>
        </w:tc>
        <w:tc>
          <w:tcPr>
            <w:tcW w:w="2324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не позднее 15 апреля года, предшествующего году, на который актуализируется схема</w:t>
            </w:r>
          </w:p>
        </w:tc>
        <w:tc>
          <w:tcPr>
            <w:tcW w:w="2324" w:type="dxa"/>
          </w:tcPr>
          <w:p w:rsidR="00087AD8" w:rsidRPr="008F1000" w:rsidRDefault="0006713A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ЖКХ</w:t>
            </w:r>
            <w:r w:rsidR="00146500" w:rsidRPr="008F1000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городского округа Домодедово  Московской области</w:t>
            </w:r>
          </w:p>
        </w:tc>
      </w:tr>
      <w:tr w:rsidR="008F1000" w:rsidRPr="008F1000" w:rsidTr="006C7BCB">
        <w:tc>
          <w:tcPr>
            <w:tcW w:w="680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42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Согласование в рамках полномочий с Министерством жилищно-коммунального хозяйства Московской области, Комитетом по ценам и тарифам Московской области, рассмотрение и утверждение скорректированного Плана ФХД муниципального предприятия, осуществляющего регулируемые виды деятельности</w:t>
            </w:r>
          </w:p>
        </w:tc>
        <w:tc>
          <w:tcPr>
            <w:tcW w:w="2324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после утверждения тарифа, но не позднее 5 марта планируемого года</w:t>
            </w:r>
          </w:p>
        </w:tc>
        <w:tc>
          <w:tcPr>
            <w:tcW w:w="2324" w:type="dxa"/>
          </w:tcPr>
          <w:p w:rsidR="00087AD8" w:rsidRPr="008F1000" w:rsidRDefault="00146500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 Московской области</w:t>
            </w:r>
          </w:p>
        </w:tc>
      </w:tr>
      <w:tr w:rsidR="008F1000" w:rsidRPr="008F1000" w:rsidTr="006C7BCB">
        <w:tc>
          <w:tcPr>
            <w:tcW w:w="680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42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Предоставление на утверждение инвестиционных программ муниципальных предприятий или хозяйственных обществ, осуществляющих регулируемые виды деятельности в сфере теплоснабжения, водоснабжения и (или) водоотведения и предложений об установлении тарифов</w:t>
            </w:r>
          </w:p>
        </w:tc>
        <w:tc>
          <w:tcPr>
            <w:tcW w:w="2324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до 1 мая года, предшествующего периоду начала ее реализации</w:t>
            </w:r>
          </w:p>
        </w:tc>
        <w:tc>
          <w:tcPr>
            <w:tcW w:w="2324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муниципального предприятия. </w:t>
            </w:r>
            <w:r w:rsidR="00146500" w:rsidRPr="008F1000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 Московской области.</w:t>
            </w:r>
          </w:p>
        </w:tc>
      </w:tr>
      <w:tr w:rsidR="008F1000" w:rsidRPr="008F1000" w:rsidTr="006C7BCB">
        <w:tc>
          <w:tcPr>
            <w:tcW w:w="680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42" w:type="dxa"/>
          </w:tcPr>
          <w:p w:rsidR="00087AD8" w:rsidRPr="008F1000" w:rsidRDefault="00087AD8" w:rsidP="000671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ежеквартального отчета об исполнении Плана ФХД в </w:t>
            </w:r>
            <w:r w:rsidR="0006713A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экономике Администрации городского округа Домодедово Московской области </w:t>
            </w: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24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до 30 числа месяца, следующего за отчетным кварталом</w:t>
            </w:r>
          </w:p>
        </w:tc>
        <w:tc>
          <w:tcPr>
            <w:tcW w:w="2324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Руководитель муниципального предприятия</w:t>
            </w:r>
          </w:p>
        </w:tc>
      </w:tr>
      <w:tr w:rsidR="008F1000" w:rsidRPr="008F1000" w:rsidTr="006C7BCB">
        <w:tc>
          <w:tcPr>
            <w:tcW w:w="680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42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Рассмотрение квартальных отчетов об исполнении Плана ФХД</w:t>
            </w:r>
          </w:p>
        </w:tc>
        <w:tc>
          <w:tcPr>
            <w:tcW w:w="2324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не позднее 30 числа второго месяца, следующего за отчетным кварталом</w:t>
            </w:r>
          </w:p>
        </w:tc>
        <w:tc>
          <w:tcPr>
            <w:tcW w:w="2324" w:type="dxa"/>
          </w:tcPr>
          <w:p w:rsidR="00087AD8" w:rsidRPr="008F1000" w:rsidRDefault="00146500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управлению имуществом Администрации </w:t>
            </w:r>
            <w:r w:rsidRPr="008F10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округа Домодедово  Московской области</w:t>
            </w:r>
          </w:p>
        </w:tc>
      </w:tr>
      <w:tr w:rsidR="008F1000" w:rsidRPr="008F1000" w:rsidTr="006C7BCB">
        <w:tc>
          <w:tcPr>
            <w:tcW w:w="680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742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годового отчета об исполнении Плана ФХД на утверждение в </w:t>
            </w:r>
            <w:r w:rsidR="0006713A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экономике Администрации городского округа Домодедово Московской области </w:t>
            </w:r>
            <w:r w:rsidR="0006713A" w:rsidRPr="008F1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24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не позднее 20 апреля года, следующего за отчетным годом</w:t>
            </w:r>
          </w:p>
        </w:tc>
        <w:tc>
          <w:tcPr>
            <w:tcW w:w="2324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Руководитель муниципального предприятия</w:t>
            </w:r>
          </w:p>
        </w:tc>
      </w:tr>
      <w:tr w:rsidR="008F1000" w:rsidRPr="008F1000" w:rsidTr="006C7BCB">
        <w:tc>
          <w:tcPr>
            <w:tcW w:w="680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42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в </w:t>
            </w:r>
            <w:r w:rsidR="0006713A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экономике Администрации городского округа Домодедово Московской области </w:t>
            </w:r>
            <w:r w:rsidR="0006713A" w:rsidRPr="008F1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об изменениях учетной политики на год, следующий </w:t>
            </w:r>
            <w:proofErr w:type="gramStart"/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8F1000">
              <w:rPr>
                <w:rFonts w:ascii="Times New Roman" w:hAnsi="Times New Roman" w:cs="Times New Roman"/>
                <w:sz w:val="24"/>
                <w:szCs w:val="24"/>
              </w:rPr>
              <w:t xml:space="preserve"> отчетным</w:t>
            </w:r>
          </w:p>
        </w:tc>
        <w:tc>
          <w:tcPr>
            <w:tcW w:w="2324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не позднее 20 декабря текущего года</w:t>
            </w:r>
          </w:p>
        </w:tc>
        <w:tc>
          <w:tcPr>
            <w:tcW w:w="2324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Руководитель муниципального предприятия</w:t>
            </w:r>
          </w:p>
        </w:tc>
      </w:tr>
      <w:tr w:rsidR="008F1000" w:rsidRPr="008F1000" w:rsidTr="006C7BCB">
        <w:tc>
          <w:tcPr>
            <w:tcW w:w="680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42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06713A">
              <w:rPr>
                <w:rFonts w:ascii="Times New Roman" w:hAnsi="Times New Roman" w:cs="Times New Roman"/>
                <w:sz w:val="24"/>
                <w:szCs w:val="24"/>
              </w:rPr>
              <w:t xml:space="preserve">Комитетом </w:t>
            </w:r>
            <w:proofErr w:type="gramStart"/>
            <w:r w:rsidR="0006713A">
              <w:rPr>
                <w:rFonts w:ascii="Times New Roman" w:hAnsi="Times New Roman" w:cs="Times New Roman"/>
                <w:sz w:val="24"/>
                <w:szCs w:val="24"/>
              </w:rPr>
              <w:t xml:space="preserve">по экономике Администрации городского округа Домодедово Московской области </w:t>
            </w:r>
            <w:r w:rsidR="0006713A" w:rsidRPr="008F1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контроля за наличием в учетной политике положений о раздельном учете затрат по регулируемым видам</w:t>
            </w:r>
            <w:proofErr w:type="gramEnd"/>
            <w:r w:rsidRPr="008F100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в сфере теплоснабжения, водоснабжения и (или) водоотведения</w:t>
            </w:r>
          </w:p>
        </w:tc>
        <w:tc>
          <w:tcPr>
            <w:tcW w:w="2324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10 дней после предоставления руководителем муниципального предприятия информации об изменениях учетной политики на год, следующий </w:t>
            </w:r>
            <w:proofErr w:type="gramStart"/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8F1000">
              <w:rPr>
                <w:rFonts w:ascii="Times New Roman" w:hAnsi="Times New Roman" w:cs="Times New Roman"/>
                <w:sz w:val="24"/>
                <w:szCs w:val="24"/>
              </w:rPr>
              <w:t xml:space="preserve"> отчетным</w:t>
            </w:r>
          </w:p>
        </w:tc>
        <w:tc>
          <w:tcPr>
            <w:tcW w:w="2324" w:type="dxa"/>
          </w:tcPr>
          <w:p w:rsidR="00087AD8" w:rsidRPr="008F1000" w:rsidRDefault="00146500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 Московской области</w:t>
            </w:r>
          </w:p>
        </w:tc>
      </w:tr>
      <w:tr w:rsidR="008F1000" w:rsidRPr="008F1000" w:rsidTr="006C7BCB">
        <w:tc>
          <w:tcPr>
            <w:tcW w:w="680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42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Проведение работы Балансовой комиссии по рассмотрению итогов финансово-хозяйственной деятельности муниципальных предприятий и хозяйственных обществ</w:t>
            </w:r>
          </w:p>
        </w:tc>
        <w:tc>
          <w:tcPr>
            <w:tcW w:w="2324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2324" w:type="dxa"/>
          </w:tcPr>
          <w:p w:rsidR="00087AD8" w:rsidRPr="008F1000" w:rsidRDefault="0006713A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экономике Администрации городского округа Домодедово Московской области </w:t>
            </w: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F1000" w:rsidRPr="008F1000" w:rsidTr="006C7BCB">
        <w:tc>
          <w:tcPr>
            <w:tcW w:w="680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42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Предоставление отчетов о выполнении инвестиционных программ муниципальных предприятий и хозяйственных обществ, осуществляющих регулируемые виды деятельности в сфере теплоснабжения, водоснабжения и (или) водоотведения о выполнении инвестиционных программ за предыдущий квартал</w:t>
            </w:r>
          </w:p>
        </w:tc>
        <w:tc>
          <w:tcPr>
            <w:tcW w:w="2324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ежеквартально не позднее чем через 45 дней после окончания отчетного квартала</w:t>
            </w:r>
          </w:p>
        </w:tc>
        <w:tc>
          <w:tcPr>
            <w:tcW w:w="2324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муниципального предприятия, </w:t>
            </w:r>
            <w:r w:rsidR="00146500" w:rsidRPr="008F1000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 Московской области</w:t>
            </w:r>
          </w:p>
        </w:tc>
      </w:tr>
      <w:tr w:rsidR="008F1000" w:rsidRPr="008F1000" w:rsidTr="006C7BCB">
        <w:tc>
          <w:tcPr>
            <w:tcW w:w="680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42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отчетов о выполнении инвестиционных программ муниципальных предприятий и хозяйственных </w:t>
            </w:r>
            <w:r w:rsidRPr="008F10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обществ, осуществляющих регулируемые виды деятельности в сфере теплоснабжения, водоснабжения и (или) водоотведения и достижения плановых значений показателей надежности, качества и энергетической эффективности за предыдущий год</w:t>
            </w:r>
          </w:p>
        </w:tc>
        <w:tc>
          <w:tcPr>
            <w:tcW w:w="2324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ежегодно до 1 мая года, следующего за </w:t>
            </w:r>
            <w:proofErr w:type="gramStart"/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отчетным</w:t>
            </w:r>
            <w:proofErr w:type="gramEnd"/>
          </w:p>
        </w:tc>
        <w:tc>
          <w:tcPr>
            <w:tcW w:w="2324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муниципального предприятия, </w:t>
            </w:r>
            <w:r w:rsidR="00146500" w:rsidRPr="008F1000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</w:t>
            </w:r>
            <w:r w:rsidR="00146500" w:rsidRPr="008F10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управлению имуществом Администрации городского округа Домодедово  Московской области</w:t>
            </w:r>
          </w:p>
        </w:tc>
      </w:tr>
      <w:tr w:rsidR="008F1000" w:rsidRPr="008F1000" w:rsidTr="006C7BCB">
        <w:tc>
          <w:tcPr>
            <w:tcW w:w="680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742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Корректировка Плана ФХД муниципального предприятия:</w:t>
            </w:r>
          </w:p>
        </w:tc>
        <w:tc>
          <w:tcPr>
            <w:tcW w:w="2324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000" w:rsidRPr="008F1000" w:rsidTr="006C7BCB">
        <w:tc>
          <w:tcPr>
            <w:tcW w:w="680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15.1</w:t>
            </w:r>
          </w:p>
        </w:tc>
        <w:tc>
          <w:tcPr>
            <w:tcW w:w="3742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осуществляющего</w:t>
            </w:r>
            <w:proofErr w:type="gramEnd"/>
            <w:r w:rsidRPr="008F1000">
              <w:rPr>
                <w:rFonts w:ascii="Times New Roman" w:hAnsi="Times New Roman" w:cs="Times New Roman"/>
                <w:sz w:val="24"/>
                <w:szCs w:val="24"/>
              </w:rPr>
              <w:t xml:space="preserve"> регулируемые виды деятельности</w:t>
            </w:r>
          </w:p>
        </w:tc>
        <w:tc>
          <w:tcPr>
            <w:tcW w:w="2324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 xml:space="preserve">до 15 декабря года, предшествующего </w:t>
            </w:r>
            <w:proofErr w:type="gramStart"/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планируемому</w:t>
            </w:r>
            <w:proofErr w:type="gramEnd"/>
          </w:p>
        </w:tc>
        <w:tc>
          <w:tcPr>
            <w:tcW w:w="2324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муниципального предприятия, </w:t>
            </w:r>
            <w:r w:rsidR="00146500" w:rsidRPr="008F1000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 Московской области</w:t>
            </w:r>
          </w:p>
        </w:tc>
      </w:tr>
      <w:tr w:rsidR="00087AD8" w:rsidRPr="008F1000" w:rsidTr="006C7BCB">
        <w:tc>
          <w:tcPr>
            <w:tcW w:w="680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15.2</w:t>
            </w:r>
          </w:p>
        </w:tc>
        <w:tc>
          <w:tcPr>
            <w:tcW w:w="3742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осуществляющего</w:t>
            </w:r>
            <w:proofErr w:type="gramEnd"/>
            <w:r w:rsidRPr="008F1000">
              <w:rPr>
                <w:rFonts w:ascii="Times New Roman" w:hAnsi="Times New Roman" w:cs="Times New Roman"/>
                <w:sz w:val="24"/>
                <w:szCs w:val="24"/>
              </w:rPr>
              <w:t xml:space="preserve"> регулируемые виды деятельности</w:t>
            </w:r>
          </w:p>
        </w:tc>
        <w:tc>
          <w:tcPr>
            <w:tcW w:w="2324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>в течение года не чаще чем раз в квартал (при условии, что показатели и расходы, учтенные при утверждении тарифа, изменению не подлежат), последняя корректировка до 31 октября планируемого года</w:t>
            </w:r>
          </w:p>
        </w:tc>
        <w:tc>
          <w:tcPr>
            <w:tcW w:w="2324" w:type="dxa"/>
          </w:tcPr>
          <w:p w:rsidR="00087AD8" w:rsidRPr="008F1000" w:rsidRDefault="00087AD8" w:rsidP="006C7B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1000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муниципального предприятия, </w:t>
            </w:r>
            <w:r w:rsidR="00146500" w:rsidRPr="008F1000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 Московской области</w:t>
            </w:r>
          </w:p>
        </w:tc>
      </w:tr>
    </w:tbl>
    <w:p w:rsidR="00087AD8" w:rsidRPr="008F1000" w:rsidRDefault="00087AD8" w:rsidP="00087AD8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087AD8" w:rsidRPr="008F1000" w:rsidRDefault="00087AD8" w:rsidP="00087AD8">
      <w:pPr>
        <w:rPr>
          <w:rFonts w:ascii="Times New Roman" w:hAnsi="Times New Roman" w:cs="Times New Roman"/>
          <w:sz w:val="24"/>
          <w:szCs w:val="24"/>
        </w:rPr>
      </w:pPr>
    </w:p>
    <w:p w:rsidR="007F174E" w:rsidRPr="008F1000" w:rsidRDefault="007F174E"/>
    <w:sectPr w:rsidR="007F174E" w:rsidRPr="008F1000" w:rsidSect="00B64836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AD8"/>
    <w:rsid w:val="0006713A"/>
    <w:rsid w:val="00087AD8"/>
    <w:rsid w:val="001255E9"/>
    <w:rsid w:val="00146500"/>
    <w:rsid w:val="002C4173"/>
    <w:rsid w:val="003979ED"/>
    <w:rsid w:val="004133A5"/>
    <w:rsid w:val="0043373A"/>
    <w:rsid w:val="004E62E4"/>
    <w:rsid w:val="00553B3C"/>
    <w:rsid w:val="007F174E"/>
    <w:rsid w:val="008C5165"/>
    <w:rsid w:val="008F1000"/>
    <w:rsid w:val="00B65EDE"/>
    <w:rsid w:val="00FC0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A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7A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87A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87A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87A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87A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87A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87A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87AD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87A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A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A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7A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87A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87A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87A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87A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87A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87A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87AD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87A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A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62DE8AC3594827B938F55485E66BE8E5E1982B014AC2D1EFD223E5DCA4CC3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17</Pages>
  <Words>5664</Words>
  <Characters>32291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Нестерова Н.В.</cp:lastModifiedBy>
  <cp:revision>4</cp:revision>
  <cp:lastPrinted>2017-11-29T07:54:00Z</cp:lastPrinted>
  <dcterms:created xsi:type="dcterms:W3CDTF">2017-11-29T06:32:00Z</dcterms:created>
  <dcterms:modified xsi:type="dcterms:W3CDTF">2018-08-28T12:42:00Z</dcterms:modified>
</cp:coreProperties>
</file>